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64601" w14:textId="77777777" w:rsidR="0033013E" w:rsidRPr="002D3086" w:rsidRDefault="0033013E" w:rsidP="0033013E">
      <w:pPr>
        <w:rPr>
          <w:rFonts w:ascii="Arial" w:hAnsi="Arial" w:cs="Arial"/>
          <w:sz w:val="24"/>
          <w:szCs w:val="24"/>
        </w:rPr>
      </w:pPr>
      <w:r w:rsidRPr="002D3086">
        <w:rPr>
          <w:rFonts w:ascii="Arial" w:hAnsi="Arial" w:cs="Arial"/>
          <w:sz w:val="24"/>
          <w:szCs w:val="24"/>
        </w:rPr>
        <w:t>Name ____</w:t>
      </w:r>
      <w:r w:rsidR="007D598D">
        <w:rPr>
          <w:rFonts w:ascii="Arial" w:hAnsi="Arial" w:cs="Arial"/>
          <w:sz w:val="24"/>
          <w:szCs w:val="24"/>
        </w:rPr>
        <w:t>Carl Snell</w:t>
      </w:r>
      <w:r w:rsidRPr="002D3086">
        <w:rPr>
          <w:rFonts w:ascii="Arial" w:hAnsi="Arial" w:cs="Arial"/>
          <w:sz w:val="24"/>
          <w:szCs w:val="24"/>
        </w:rPr>
        <w:t>_______________________________</w:t>
      </w:r>
    </w:p>
    <w:p w14:paraId="346877CB" w14:textId="77777777" w:rsidR="0033013E" w:rsidRPr="002D3086" w:rsidRDefault="0033013E" w:rsidP="0033013E">
      <w:pPr>
        <w:jc w:val="center"/>
        <w:rPr>
          <w:rFonts w:ascii="Arial" w:hAnsi="Arial" w:cs="Arial"/>
          <w:sz w:val="24"/>
          <w:szCs w:val="24"/>
          <w:u w:val="single"/>
        </w:rPr>
      </w:pPr>
      <w:bookmarkStart w:id="0" w:name="_GoBack"/>
      <w:r w:rsidRPr="002D3086">
        <w:rPr>
          <w:rFonts w:ascii="Arial" w:hAnsi="Arial" w:cs="Arial"/>
          <w:sz w:val="24"/>
          <w:szCs w:val="24"/>
          <w:u w:val="single"/>
        </w:rPr>
        <w:t>Take Home Final Examination SPED 5111</w:t>
      </w:r>
    </w:p>
    <w:bookmarkEnd w:id="0"/>
    <w:p w14:paraId="26C88203" w14:textId="77777777" w:rsidR="0033013E" w:rsidRPr="002D3086" w:rsidRDefault="0033013E" w:rsidP="0033013E">
      <w:pPr>
        <w:rPr>
          <w:rFonts w:ascii="Arial" w:hAnsi="Arial" w:cs="Arial"/>
          <w:sz w:val="24"/>
          <w:szCs w:val="24"/>
        </w:rPr>
      </w:pPr>
      <w:r w:rsidRPr="002D3086">
        <w:rPr>
          <w:rFonts w:ascii="Arial" w:hAnsi="Arial" w:cs="Arial"/>
          <w:sz w:val="24"/>
          <w:szCs w:val="24"/>
        </w:rPr>
        <w:t xml:space="preserve">Due through email by July 1, 2012    </w:t>
      </w:r>
      <w:proofErr w:type="gramStart"/>
      <w:r w:rsidRPr="002D3086">
        <w:rPr>
          <w:rFonts w:ascii="Arial" w:hAnsi="Arial" w:cs="Arial"/>
          <w:sz w:val="24"/>
          <w:szCs w:val="24"/>
        </w:rPr>
        <w:t>To</w:t>
      </w:r>
      <w:proofErr w:type="gramEnd"/>
      <w:r w:rsidRPr="002D3086">
        <w:rPr>
          <w:rFonts w:ascii="Arial" w:hAnsi="Arial" w:cs="Arial"/>
          <w:sz w:val="24"/>
          <w:szCs w:val="24"/>
        </w:rPr>
        <w:t>: jkessler@temple.edu</w:t>
      </w:r>
    </w:p>
    <w:p w14:paraId="753069B4" w14:textId="77777777" w:rsidR="0033013E" w:rsidRPr="002D3086" w:rsidRDefault="0033013E" w:rsidP="0033013E">
      <w:pPr>
        <w:rPr>
          <w:rFonts w:ascii="Arial" w:hAnsi="Arial" w:cs="Arial"/>
          <w:sz w:val="24"/>
          <w:szCs w:val="24"/>
        </w:rPr>
      </w:pPr>
      <w:r w:rsidRPr="002D3086">
        <w:rPr>
          <w:rFonts w:ascii="Arial" w:hAnsi="Arial" w:cs="Arial"/>
          <w:sz w:val="24"/>
          <w:szCs w:val="24"/>
        </w:rPr>
        <w:t>Using Universal Design for Learning Principles, best practices regarding Differentiated Instruction, and information gained from our presentations on assistive/adaptive technology, please describe how you would teach reading and writing to students as they are described below. You will choose two case studies only. Decide on a specific reading/writing lesson with an anticipated specific learning outcome just as you did when you wrote your mini-lesson plans for this course. Please describe connections between your decisions and readings, course lectures, assistive technology presentation</w:t>
      </w:r>
      <w:proofErr w:type="gramStart"/>
      <w:r w:rsidRPr="002D3086">
        <w:rPr>
          <w:rFonts w:ascii="Arial" w:hAnsi="Arial" w:cs="Arial"/>
          <w:sz w:val="24"/>
          <w:szCs w:val="24"/>
        </w:rPr>
        <w:t>,  our</w:t>
      </w:r>
      <w:proofErr w:type="gramEnd"/>
      <w:r w:rsidRPr="002D3086">
        <w:rPr>
          <w:rFonts w:ascii="Arial" w:hAnsi="Arial" w:cs="Arial"/>
          <w:sz w:val="24"/>
          <w:szCs w:val="24"/>
        </w:rPr>
        <w:t xml:space="preserve"> ACIT lab demonstration, and </w:t>
      </w:r>
      <w:proofErr w:type="spellStart"/>
      <w:r w:rsidRPr="002D3086">
        <w:rPr>
          <w:rFonts w:ascii="Arial" w:hAnsi="Arial" w:cs="Arial"/>
          <w:sz w:val="24"/>
          <w:szCs w:val="24"/>
        </w:rPr>
        <w:t>prezi</w:t>
      </w:r>
      <w:proofErr w:type="spellEnd"/>
      <w:r w:rsidRPr="002D3086">
        <w:rPr>
          <w:rFonts w:ascii="Arial" w:hAnsi="Arial" w:cs="Arial"/>
          <w:sz w:val="24"/>
          <w:szCs w:val="24"/>
        </w:rPr>
        <w:t xml:space="preserve"> presentations in order to inform your instructional decision-making.  </w:t>
      </w:r>
    </w:p>
    <w:p w14:paraId="5D541C92" w14:textId="77777777" w:rsidR="0033013E" w:rsidRPr="002D3086" w:rsidRDefault="0033013E" w:rsidP="0033013E">
      <w:pPr>
        <w:pStyle w:val="NormalWeb"/>
        <w:ind w:left="360"/>
        <w:rPr>
          <w:rFonts w:ascii="Arial" w:hAnsi="Arial" w:cs="Arial"/>
        </w:rPr>
      </w:pPr>
      <w:r w:rsidRPr="002D3086">
        <w:rPr>
          <w:rStyle w:val="Strong"/>
          <w:rFonts w:ascii="Arial" w:hAnsi="Arial" w:cs="Arial"/>
        </w:rPr>
        <w:t>Case Study Three: Caryn</w:t>
      </w:r>
      <w:r w:rsidRPr="002D3086">
        <w:rPr>
          <w:rFonts w:ascii="Arial" w:hAnsi="Arial" w:cs="Arial"/>
        </w:rPr>
        <w:br/>
        <w:t xml:space="preserve">My name is Caryn. I am very interested in visual arts and eventually plan to attend a high school that focuses in the fine arts. </w:t>
      </w:r>
    </w:p>
    <w:p w14:paraId="7ED8E261" w14:textId="77777777" w:rsidR="0033013E" w:rsidRPr="002D3086" w:rsidRDefault="0033013E" w:rsidP="0033013E">
      <w:pPr>
        <w:pStyle w:val="NormalWeb"/>
        <w:ind w:left="360" w:firstLine="360"/>
        <w:rPr>
          <w:rFonts w:ascii="Arial" w:hAnsi="Arial" w:cs="Arial"/>
        </w:rPr>
      </w:pPr>
      <w:r w:rsidRPr="002D3086">
        <w:rPr>
          <w:rStyle w:val="Strong"/>
          <w:rFonts w:ascii="Arial" w:hAnsi="Arial" w:cs="Arial"/>
        </w:rPr>
        <w:t>Access Issues</w:t>
      </w:r>
      <w:r w:rsidRPr="002D3086">
        <w:rPr>
          <w:rFonts w:ascii="Arial" w:hAnsi="Arial" w:cs="Arial"/>
        </w:rPr>
        <w:br/>
        <w:t xml:space="preserve">Although I'm an art major, I have to take two English classes and a second language that are required by my high school. I have a language-learning disability which makes it difficult for me to understand and organize large amounts of verbal information. Writing was my most challenging academic area throughout my schooling. I was worried that I would not be able to keep up with the workloads and failing a class was not an option for me. </w:t>
      </w:r>
    </w:p>
    <w:p w14:paraId="61719F2B" w14:textId="77777777" w:rsidR="0033013E" w:rsidRPr="002D3086" w:rsidRDefault="0033013E" w:rsidP="0033013E">
      <w:pPr>
        <w:pStyle w:val="NormalWeb"/>
        <w:rPr>
          <w:rFonts w:ascii="Arial" w:hAnsi="Arial" w:cs="Arial"/>
        </w:rPr>
      </w:pPr>
      <w:r w:rsidRPr="002D3086">
        <w:rPr>
          <w:rFonts w:ascii="Arial" w:hAnsi="Arial" w:cs="Arial"/>
        </w:rPr>
        <w:t>Think about ways in which Caryn can be accommodated appropriately. Please use an RTI framework in order to describe interventions (Tier 1, 2, 3 interventions and progress monitoring at each step)</w:t>
      </w:r>
    </w:p>
    <w:p w14:paraId="5EF41F3E" w14:textId="77777777" w:rsidR="0033013E" w:rsidRPr="002D3086" w:rsidRDefault="0033013E">
      <w:pPr>
        <w:rPr>
          <w:rFonts w:ascii="Arial" w:hAnsi="Arial" w:cs="Arial"/>
          <w:noProof/>
        </w:rPr>
      </w:pPr>
    </w:p>
    <w:p w14:paraId="565F7992" w14:textId="77777777" w:rsidR="00061048" w:rsidRPr="002D3086" w:rsidRDefault="00722A80">
      <w:pPr>
        <w:rPr>
          <w:rFonts w:ascii="Arial" w:hAnsi="Arial" w:cs="Arial"/>
        </w:rPr>
      </w:pPr>
      <w:r w:rsidRPr="002D3086">
        <w:rPr>
          <w:rFonts w:ascii="Arial" w:hAnsi="Arial" w:cs="Arial"/>
          <w:noProof/>
          <w:lang w:eastAsia="zh-CN"/>
        </w:rPr>
        <w:lastRenderedPageBreak/>
        <w:drawing>
          <wp:inline distT="0" distB="0" distL="0" distR="0" wp14:anchorId="060CB1FD" wp14:editId="3014EE35">
            <wp:extent cx="2628900" cy="1743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628900" cy="1743075"/>
                    </a:xfrm>
                    <a:prstGeom prst="rect">
                      <a:avLst/>
                    </a:prstGeom>
                  </pic:spPr>
                </pic:pic>
              </a:graphicData>
            </a:graphic>
          </wp:inline>
        </w:drawing>
      </w:r>
      <w:r w:rsidR="00061048" w:rsidRPr="002D3086">
        <w:rPr>
          <w:rFonts w:ascii="Arial" w:hAnsi="Arial" w:cs="Arial"/>
          <w:noProof/>
        </w:rPr>
        <w:t xml:space="preserve">  </w:t>
      </w:r>
      <w:r w:rsidRPr="002D3086">
        <w:rPr>
          <w:rFonts w:ascii="Arial" w:hAnsi="Arial" w:cs="Arial"/>
          <w:noProof/>
          <w:lang w:eastAsia="zh-CN"/>
        </w:rPr>
        <w:drawing>
          <wp:inline distT="0" distB="0" distL="0" distR="0" wp14:anchorId="2E03430B" wp14:editId="4E2FC407">
            <wp:extent cx="214312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143125" cy="1743075"/>
                    </a:xfrm>
                    <a:prstGeom prst="rect">
                      <a:avLst/>
                    </a:prstGeom>
                  </pic:spPr>
                </pic:pic>
              </a:graphicData>
            </a:graphic>
          </wp:inline>
        </w:drawing>
      </w:r>
      <w:r w:rsidR="00061048" w:rsidRPr="002D3086">
        <w:rPr>
          <w:rFonts w:ascii="Arial" w:hAnsi="Arial" w:cs="Arial"/>
          <w:noProof/>
        </w:rPr>
        <w:t xml:space="preserve"> </w:t>
      </w:r>
      <w:r w:rsidRPr="002D3086">
        <w:rPr>
          <w:rFonts w:ascii="Arial" w:hAnsi="Arial" w:cs="Arial"/>
          <w:noProof/>
          <w:lang w:eastAsia="zh-CN"/>
        </w:rPr>
        <w:drawing>
          <wp:inline distT="0" distB="0" distL="0" distR="0" wp14:anchorId="198021E1" wp14:editId="63A06657">
            <wp:extent cx="2552699" cy="17430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552700" cy="1743076"/>
                    </a:xfrm>
                    <a:prstGeom prst="rect">
                      <a:avLst/>
                    </a:prstGeom>
                  </pic:spPr>
                </pic:pic>
              </a:graphicData>
            </a:graphic>
          </wp:inline>
        </w:drawing>
      </w:r>
      <w:r w:rsidR="00061048" w:rsidRPr="002D3086">
        <w:rPr>
          <w:rFonts w:ascii="Arial" w:hAnsi="Arial" w:cs="Arial"/>
          <w:noProof/>
        </w:rPr>
        <w:t xml:space="preserve"> </w:t>
      </w:r>
      <w:r w:rsidR="000F4473" w:rsidRPr="002D3086">
        <w:rPr>
          <w:rFonts w:ascii="Arial" w:hAnsi="Arial" w:cs="Arial"/>
          <w:noProof/>
          <w:lang w:eastAsia="zh-CN"/>
        </w:rPr>
        <w:drawing>
          <wp:inline distT="0" distB="0" distL="0" distR="0" wp14:anchorId="1B82FAE3" wp14:editId="0ADFA3CB">
            <wp:extent cx="234315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343150" cy="1952625"/>
                    </a:xfrm>
                    <a:prstGeom prst="rect">
                      <a:avLst/>
                    </a:prstGeom>
                  </pic:spPr>
                </pic:pic>
              </a:graphicData>
            </a:graphic>
          </wp:inline>
        </w:drawing>
      </w:r>
      <w:r w:rsidR="000F4473" w:rsidRPr="002D3086">
        <w:rPr>
          <w:rFonts w:ascii="Arial" w:hAnsi="Arial" w:cs="Arial"/>
          <w:noProof/>
          <w:lang w:eastAsia="zh-CN"/>
        </w:rPr>
        <w:drawing>
          <wp:inline distT="0" distB="0" distL="0" distR="0" wp14:anchorId="409B679B" wp14:editId="24E27C61">
            <wp:extent cx="1743075" cy="195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743075" cy="1952625"/>
                    </a:xfrm>
                    <a:prstGeom prst="rect">
                      <a:avLst/>
                    </a:prstGeom>
                  </pic:spPr>
                </pic:pic>
              </a:graphicData>
            </a:graphic>
          </wp:inline>
        </w:drawing>
      </w:r>
      <w:r w:rsidR="00061048" w:rsidRPr="002D3086">
        <w:rPr>
          <w:rFonts w:ascii="Arial" w:hAnsi="Arial" w:cs="Arial"/>
        </w:rPr>
        <w:t xml:space="preserve"> </w:t>
      </w:r>
      <w:r w:rsidR="000F4473" w:rsidRPr="002D3086">
        <w:rPr>
          <w:rFonts w:ascii="Arial" w:hAnsi="Arial" w:cs="Arial"/>
          <w:noProof/>
          <w:lang w:eastAsia="zh-CN"/>
        </w:rPr>
        <w:drawing>
          <wp:inline distT="0" distB="0" distL="0" distR="0" wp14:anchorId="1FCA4B44" wp14:editId="2EB621C2">
            <wp:extent cx="2533650" cy="180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33650" cy="1809750"/>
                    </a:xfrm>
                    <a:prstGeom prst="rect">
                      <a:avLst/>
                    </a:prstGeom>
                  </pic:spPr>
                </pic:pic>
              </a:graphicData>
            </a:graphic>
          </wp:inline>
        </w:drawing>
      </w:r>
      <w:r w:rsidR="00834D29" w:rsidRPr="002D3086">
        <w:rPr>
          <w:rFonts w:ascii="Arial" w:hAnsi="Arial" w:cs="Arial"/>
          <w:noProof/>
        </w:rPr>
        <w:t xml:space="preserve"> </w:t>
      </w:r>
      <w:r w:rsidR="00834D29" w:rsidRPr="002D3086">
        <w:rPr>
          <w:rFonts w:ascii="Arial" w:hAnsi="Arial" w:cs="Arial"/>
          <w:noProof/>
          <w:lang w:eastAsia="zh-CN"/>
        </w:rPr>
        <w:drawing>
          <wp:inline distT="0" distB="0" distL="0" distR="0" wp14:anchorId="1C39CFD8" wp14:editId="70E74611">
            <wp:extent cx="2390775" cy="1914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390775" cy="1914525"/>
                    </a:xfrm>
                    <a:prstGeom prst="rect">
                      <a:avLst/>
                    </a:prstGeom>
                  </pic:spPr>
                </pic:pic>
              </a:graphicData>
            </a:graphic>
          </wp:inline>
        </w:drawing>
      </w:r>
      <w:r w:rsidR="00834D29" w:rsidRPr="002D3086">
        <w:rPr>
          <w:rFonts w:ascii="Arial" w:hAnsi="Arial" w:cs="Arial"/>
          <w:noProof/>
          <w:lang w:eastAsia="zh-CN"/>
        </w:rPr>
        <w:drawing>
          <wp:inline distT="0" distB="0" distL="0" distR="0" wp14:anchorId="7377E7A5" wp14:editId="59FE8D51">
            <wp:extent cx="24669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466975" cy="1847850"/>
                    </a:xfrm>
                    <a:prstGeom prst="rect">
                      <a:avLst/>
                    </a:prstGeom>
                  </pic:spPr>
                </pic:pic>
              </a:graphicData>
            </a:graphic>
          </wp:inline>
        </w:drawing>
      </w:r>
      <w:r w:rsidR="00834D29" w:rsidRPr="002D3086">
        <w:rPr>
          <w:rFonts w:ascii="Arial" w:hAnsi="Arial" w:cs="Arial"/>
          <w:noProof/>
        </w:rPr>
        <w:t xml:space="preserve"> </w:t>
      </w:r>
      <w:r w:rsidR="00834D29" w:rsidRPr="002D3086">
        <w:rPr>
          <w:rFonts w:ascii="Arial" w:hAnsi="Arial" w:cs="Arial"/>
          <w:noProof/>
          <w:lang w:eastAsia="zh-CN"/>
        </w:rPr>
        <w:drawing>
          <wp:inline distT="0" distB="0" distL="0" distR="0" wp14:anchorId="15803751" wp14:editId="72D6DE90">
            <wp:extent cx="26098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09850" cy="1752600"/>
                    </a:xfrm>
                    <a:prstGeom prst="rect">
                      <a:avLst/>
                    </a:prstGeom>
                  </pic:spPr>
                </pic:pic>
              </a:graphicData>
            </a:graphic>
          </wp:inline>
        </w:drawing>
      </w:r>
    </w:p>
    <w:p w14:paraId="27C7AD08" w14:textId="77777777" w:rsidR="00B0448F" w:rsidRPr="002D3086" w:rsidRDefault="000917CD" w:rsidP="00B0448F">
      <w:pPr>
        <w:rPr>
          <w:rFonts w:ascii="Arial" w:hAnsi="Arial" w:cs="Arial"/>
          <w:noProof/>
          <w:sz w:val="24"/>
          <w:szCs w:val="24"/>
        </w:rPr>
      </w:pPr>
      <w:r w:rsidRPr="002D3086">
        <w:rPr>
          <w:rFonts w:ascii="Arial" w:hAnsi="Arial" w:cs="Arial"/>
          <w:noProof/>
          <w:sz w:val="24"/>
          <w:szCs w:val="24"/>
        </w:rPr>
        <w:lastRenderedPageBreak/>
        <w:t xml:space="preserve">Picture 1: </w:t>
      </w:r>
      <w:r w:rsidR="00834D29" w:rsidRPr="002D3086">
        <w:rPr>
          <w:rFonts w:ascii="Arial" w:hAnsi="Arial" w:cs="Arial"/>
          <w:noProof/>
          <w:sz w:val="24"/>
          <w:szCs w:val="24"/>
        </w:rPr>
        <w:t>furious</w:t>
      </w:r>
      <w:r w:rsidR="00B0448F" w:rsidRPr="002D3086">
        <w:rPr>
          <w:rFonts w:ascii="Arial" w:hAnsi="Arial" w:cs="Arial"/>
          <w:noProof/>
          <w:sz w:val="24"/>
          <w:szCs w:val="24"/>
        </w:rPr>
        <w:t xml:space="preserve">,  Picture 2: </w:t>
      </w:r>
      <w:r w:rsidR="000F4473" w:rsidRPr="002D3086">
        <w:rPr>
          <w:rFonts w:ascii="Arial" w:hAnsi="Arial" w:cs="Arial"/>
          <w:noProof/>
          <w:sz w:val="24"/>
          <w:szCs w:val="24"/>
        </w:rPr>
        <w:t>illumination</w:t>
      </w:r>
      <w:r w:rsidR="00B0448F" w:rsidRPr="002D3086">
        <w:rPr>
          <w:rFonts w:ascii="Arial" w:hAnsi="Arial" w:cs="Arial"/>
          <w:noProof/>
          <w:sz w:val="24"/>
          <w:szCs w:val="24"/>
        </w:rPr>
        <w:t xml:space="preserve">, Picture 3: </w:t>
      </w:r>
      <w:r w:rsidR="000F4473" w:rsidRPr="002D3086">
        <w:rPr>
          <w:rFonts w:ascii="Arial" w:hAnsi="Arial" w:cs="Arial"/>
          <w:noProof/>
          <w:sz w:val="24"/>
          <w:szCs w:val="24"/>
        </w:rPr>
        <w:t>cluster</w:t>
      </w:r>
      <w:r w:rsidR="00B0448F" w:rsidRPr="002D3086">
        <w:rPr>
          <w:rFonts w:ascii="Arial" w:hAnsi="Arial" w:cs="Arial"/>
          <w:noProof/>
          <w:sz w:val="24"/>
          <w:szCs w:val="24"/>
        </w:rPr>
        <w:t xml:space="preserve">, Picture 4: </w:t>
      </w:r>
      <w:r w:rsidR="000F4473" w:rsidRPr="002D3086">
        <w:rPr>
          <w:rFonts w:ascii="Arial" w:hAnsi="Arial" w:cs="Arial"/>
          <w:noProof/>
          <w:sz w:val="24"/>
          <w:szCs w:val="24"/>
        </w:rPr>
        <w:t>scavenged</w:t>
      </w:r>
      <w:r w:rsidR="00B0448F" w:rsidRPr="002D3086">
        <w:rPr>
          <w:rFonts w:ascii="Arial" w:hAnsi="Arial" w:cs="Arial"/>
          <w:noProof/>
          <w:sz w:val="24"/>
          <w:szCs w:val="24"/>
        </w:rPr>
        <w:t xml:space="preserve">, Picture 5: </w:t>
      </w:r>
      <w:r w:rsidR="000F4473" w:rsidRPr="002D3086">
        <w:rPr>
          <w:rFonts w:ascii="Arial" w:hAnsi="Arial" w:cs="Arial"/>
          <w:noProof/>
          <w:sz w:val="24"/>
          <w:szCs w:val="24"/>
        </w:rPr>
        <w:t>accumulating</w:t>
      </w:r>
    </w:p>
    <w:p w14:paraId="3245E153" w14:textId="77777777" w:rsidR="00834D29" w:rsidRPr="002D3086" w:rsidRDefault="00B0448F" w:rsidP="00B0448F">
      <w:pPr>
        <w:rPr>
          <w:rFonts w:ascii="Arial" w:hAnsi="Arial" w:cs="Arial"/>
          <w:noProof/>
          <w:sz w:val="24"/>
          <w:szCs w:val="24"/>
        </w:rPr>
      </w:pPr>
      <w:r w:rsidRPr="002D3086">
        <w:rPr>
          <w:rFonts w:ascii="Arial" w:hAnsi="Arial" w:cs="Arial"/>
          <w:noProof/>
          <w:sz w:val="24"/>
          <w:szCs w:val="24"/>
        </w:rPr>
        <w:t xml:space="preserve">Picture 6: </w:t>
      </w:r>
      <w:r w:rsidR="000F4473" w:rsidRPr="002D3086">
        <w:rPr>
          <w:rFonts w:ascii="Arial" w:hAnsi="Arial" w:cs="Arial"/>
          <w:noProof/>
          <w:sz w:val="24"/>
          <w:szCs w:val="24"/>
        </w:rPr>
        <w:t>diligently</w:t>
      </w:r>
      <w:r w:rsidRPr="002D3086">
        <w:rPr>
          <w:rFonts w:ascii="Arial" w:hAnsi="Arial" w:cs="Arial"/>
          <w:noProof/>
          <w:sz w:val="24"/>
          <w:szCs w:val="24"/>
        </w:rPr>
        <w:t xml:space="preserve">, Picture 7: </w:t>
      </w:r>
      <w:r w:rsidR="00834D29" w:rsidRPr="002D3086">
        <w:rPr>
          <w:rFonts w:ascii="Arial" w:hAnsi="Arial" w:cs="Arial"/>
          <w:noProof/>
          <w:sz w:val="24"/>
          <w:szCs w:val="24"/>
        </w:rPr>
        <w:t>agitated</w:t>
      </w:r>
      <w:r w:rsidRPr="002D3086">
        <w:rPr>
          <w:rFonts w:ascii="Arial" w:hAnsi="Arial" w:cs="Arial"/>
          <w:noProof/>
          <w:sz w:val="24"/>
          <w:szCs w:val="24"/>
        </w:rPr>
        <w:t xml:space="preserve">, </w:t>
      </w:r>
      <w:r w:rsidR="000917CD" w:rsidRPr="002D3086">
        <w:rPr>
          <w:rFonts w:ascii="Arial" w:hAnsi="Arial" w:cs="Arial"/>
          <w:noProof/>
          <w:sz w:val="24"/>
          <w:szCs w:val="24"/>
        </w:rPr>
        <w:t xml:space="preserve">Picture </w:t>
      </w:r>
      <w:r w:rsidRPr="002D3086">
        <w:rPr>
          <w:rFonts w:ascii="Arial" w:hAnsi="Arial" w:cs="Arial"/>
          <w:noProof/>
          <w:sz w:val="24"/>
          <w:szCs w:val="24"/>
        </w:rPr>
        <w:t xml:space="preserve">8: </w:t>
      </w:r>
      <w:r w:rsidR="00834D29" w:rsidRPr="002D3086">
        <w:rPr>
          <w:rFonts w:ascii="Arial" w:hAnsi="Arial" w:cs="Arial"/>
          <w:noProof/>
          <w:sz w:val="24"/>
          <w:szCs w:val="24"/>
        </w:rPr>
        <w:t>train station</w:t>
      </w:r>
      <w:r w:rsidRPr="002D3086">
        <w:rPr>
          <w:rFonts w:ascii="Arial" w:hAnsi="Arial" w:cs="Arial"/>
          <w:noProof/>
          <w:sz w:val="24"/>
          <w:szCs w:val="24"/>
        </w:rPr>
        <w:t xml:space="preserve">, </w:t>
      </w:r>
      <w:r w:rsidR="000917CD" w:rsidRPr="002D3086">
        <w:rPr>
          <w:rFonts w:ascii="Arial" w:hAnsi="Arial" w:cs="Arial"/>
          <w:noProof/>
          <w:sz w:val="24"/>
          <w:szCs w:val="24"/>
        </w:rPr>
        <w:t xml:space="preserve">Picture 9: </w:t>
      </w:r>
      <w:commentRangeStart w:id="1"/>
      <w:r w:rsidR="00834D29" w:rsidRPr="002D3086">
        <w:rPr>
          <w:rFonts w:ascii="Arial" w:hAnsi="Arial" w:cs="Arial"/>
          <w:noProof/>
          <w:sz w:val="24"/>
          <w:szCs w:val="24"/>
        </w:rPr>
        <w:t>muttered</w:t>
      </w:r>
      <w:commentRangeEnd w:id="1"/>
      <w:r w:rsidR="00C553A4">
        <w:rPr>
          <w:rStyle w:val="CommentReference"/>
        </w:rPr>
        <w:commentReference w:id="1"/>
      </w:r>
    </w:p>
    <w:p w14:paraId="3DE209B0" w14:textId="77777777" w:rsidR="00B0448F" w:rsidRPr="002D3086" w:rsidRDefault="00B0448F" w:rsidP="00B0448F">
      <w:pPr>
        <w:rPr>
          <w:rFonts w:ascii="Arial" w:hAnsi="Arial" w:cs="Arial"/>
          <w:sz w:val="24"/>
          <w:szCs w:val="24"/>
        </w:rPr>
      </w:pPr>
      <w:r w:rsidRPr="002D3086">
        <w:rPr>
          <w:rFonts w:ascii="Arial" w:hAnsi="Arial" w:cs="Arial"/>
          <w:sz w:val="24"/>
          <w:szCs w:val="24"/>
        </w:rPr>
        <w:t xml:space="preserve">Literacy </w:t>
      </w:r>
      <w:proofErr w:type="spellStart"/>
      <w:r w:rsidR="00DF3E69" w:rsidRPr="002D3086">
        <w:rPr>
          <w:rFonts w:ascii="Arial" w:hAnsi="Arial" w:cs="Arial"/>
          <w:sz w:val="24"/>
          <w:szCs w:val="24"/>
        </w:rPr>
        <w:t>Mini</w:t>
      </w:r>
      <w:r w:rsidRPr="002D3086">
        <w:rPr>
          <w:rFonts w:ascii="Arial" w:hAnsi="Arial" w:cs="Arial"/>
          <w:sz w:val="24"/>
          <w:szCs w:val="24"/>
        </w:rPr>
        <w:t>Lessons</w:t>
      </w:r>
      <w:proofErr w:type="spellEnd"/>
    </w:p>
    <w:p w14:paraId="239A8B4B" w14:textId="77777777" w:rsidR="00B0448F" w:rsidRPr="002D3086" w:rsidRDefault="00B0448F" w:rsidP="00B0448F">
      <w:pPr>
        <w:pStyle w:val="ListParagraph"/>
        <w:numPr>
          <w:ilvl w:val="0"/>
          <w:numId w:val="1"/>
        </w:numPr>
        <w:rPr>
          <w:rFonts w:ascii="Arial" w:hAnsi="Arial" w:cs="Arial"/>
          <w:b/>
        </w:rPr>
      </w:pPr>
      <w:proofErr w:type="spellStart"/>
      <w:r w:rsidRPr="002D3086">
        <w:rPr>
          <w:rFonts w:ascii="Arial" w:hAnsi="Arial" w:cs="Arial"/>
          <w:b/>
        </w:rPr>
        <w:t>Photogallery</w:t>
      </w:r>
      <w:proofErr w:type="spellEnd"/>
    </w:p>
    <w:p w14:paraId="7ADE745D" w14:textId="77777777" w:rsidR="00B0448F" w:rsidRPr="002D3086" w:rsidRDefault="00B0448F" w:rsidP="00B0448F">
      <w:pPr>
        <w:pStyle w:val="ListParagraph"/>
        <w:rPr>
          <w:rFonts w:ascii="Arial" w:hAnsi="Arial" w:cs="Arial"/>
        </w:rPr>
      </w:pPr>
    </w:p>
    <w:p w14:paraId="432315DC" w14:textId="77777777" w:rsidR="00646180" w:rsidRPr="002D3086" w:rsidRDefault="00B0448F" w:rsidP="00585CFD">
      <w:pPr>
        <w:pStyle w:val="ListParagraph"/>
        <w:ind w:firstLine="720"/>
        <w:rPr>
          <w:rFonts w:ascii="Arial" w:hAnsi="Arial" w:cs="Arial"/>
        </w:rPr>
      </w:pPr>
      <w:r w:rsidRPr="002D3086">
        <w:rPr>
          <w:rFonts w:ascii="Arial" w:hAnsi="Arial" w:cs="Arial"/>
        </w:rPr>
        <w:t xml:space="preserve">As a science teacher, I am aware that vocabulary can be a major hurdle to successful instruction. The use of visual reinforcement supports comprehension and retention. </w:t>
      </w:r>
      <w:r w:rsidR="00834D29" w:rsidRPr="002D3086">
        <w:rPr>
          <w:rFonts w:ascii="Arial" w:hAnsi="Arial" w:cs="Arial"/>
        </w:rPr>
        <w:t>This should serve as a great entry point to engage an artistic student such as Caryn. I</w:t>
      </w:r>
      <w:r w:rsidRPr="002D3086">
        <w:rPr>
          <w:rFonts w:ascii="Arial" w:hAnsi="Arial" w:cs="Arial"/>
        </w:rPr>
        <w:t>nteract</w:t>
      </w:r>
      <w:r w:rsidR="00834D29" w:rsidRPr="002D3086">
        <w:rPr>
          <w:rFonts w:ascii="Arial" w:hAnsi="Arial" w:cs="Arial"/>
        </w:rPr>
        <w:t>ing</w:t>
      </w:r>
      <w:r w:rsidRPr="002D3086">
        <w:rPr>
          <w:rFonts w:ascii="Arial" w:hAnsi="Arial" w:cs="Arial"/>
        </w:rPr>
        <w:t xml:space="preserve"> with </w:t>
      </w:r>
      <w:r w:rsidR="00834D29" w:rsidRPr="002D3086">
        <w:rPr>
          <w:rFonts w:ascii="Arial" w:hAnsi="Arial" w:cs="Arial"/>
        </w:rPr>
        <w:t>a large set of vocabulary</w:t>
      </w:r>
      <w:r w:rsidRPr="002D3086">
        <w:rPr>
          <w:rFonts w:ascii="Arial" w:hAnsi="Arial" w:cs="Arial"/>
        </w:rPr>
        <w:t xml:space="preserve"> words in multiple ways</w:t>
      </w:r>
      <w:r w:rsidR="00834D29" w:rsidRPr="002D3086">
        <w:rPr>
          <w:rFonts w:ascii="Arial" w:hAnsi="Arial" w:cs="Arial"/>
        </w:rPr>
        <w:t xml:space="preserve"> will help enable</w:t>
      </w:r>
      <w:r w:rsidRPr="002D3086">
        <w:rPr>
          <w:rFonts w:ascii="Arial" w:hAnsi="Arial" w:cs="Arial"/>
        </w:rPr>
        <w:t xml:space="preserve"> to approach words and their meanings more fully. </w:t>
      </w:r>
      <w:commentRangeStart w:id="2"/>
      <w:r w:rsidRPr="002D3086">
        <w:rPr>
          <w:rFonts w:ascii="Arial" w:hAnsi="Arial" w:cs="Arial"/>
        </w:rPr>
        <w:t>The</w:t>
      </w:r>
      <w:commentRangeEnd w:id="2"/>
      <w:r w:rsidR="00C553A4">
        <w:rPr>
          <w:rStyle w:val="CommentReference"/>
        </w:rPr>
        <w:commentReference w:id="2"/>
      </w:r>
      <w:r w:rsidRPr="002D3086">
        <w:rPr>
          <w:rFonts w:ascii="Arial" w:hAnsi="Arial" w:cs="Arial"/>
        </w:rPr>
        <w:t xml:space="preserve"> </w:t>
      </w:r>
      <w:proofErr w:type="spellStart"/>
      <w:r w:rsidRPr="002D3086">
        <w:rPr>
          <w:rFonts w:ascii="Arial" w:hAnsi="Arial" w:cs="Arial"/>
        </w:rPr>
        <w:t>photogallery</w:t>
      </w:r>
      <w:proofErr w:type="spellEnd"/>
      <w:r w:rsidRPr="002D3086">
        <w:rPr>
          <w:rFonts w:ascii="Arial" w:hAnsi="Arial" w:cs="Arial"/>
        </w:rPr>
        <w:t xml:space="preserve"> integrates technology into instruction while </w:t>
      </w:r>
      <w:r w:rsidR="005A030E" w:rsidRPr="002D3086">
        <w:rPr>
          <w:rFonts w:ascii="Arial" w:hAnsi="Arial" w:cs="Arial"/>
        </w:rPr>
        <w:t>engaging</w:t>
      </w:r>
      <w:r w:rsidRPr="002D3086">
        <w:rPr>
          <w:rFonts w:ascii="Arial" w:hAnsi="Arial" w:cs="Arial"/>
        </w:rPr>
        <w:t xml:space="preserve"> students. It’s a great way to explore key terms recently added to a word wall. Students are asked to identify the term represented by each picture within the gallery and write a descriptive sentence for that term. </w:t>
      </w:r>
      <w:commentRangeStart w:id="3"/>
      <w:r w:rsidRPr="002D3086">
        <w:rPr>
          <w:rFonts w:ascii="Arial" w:hAnsi="Arial" w:cs="Arial"/>
        </w:rPr>
        <w:t>Students</w:t>
      </w:r>
      <w:commentRangeEnd w:id="3"/>
      <w:r w:rsidR="00C553A4">
        <w:rPr>
          <w:rStyle w:val="CommentReference"/>
        </w:rPr>
        <w:commentReference w:id="3"/>
      </w:r>
      <w:r w:rsidRPr="002D3086">
        <w:rPr>
          <w:rFonts w:ascii="Arial" w:hAnsi="Arial" w:cs="Arial"/>
        </w:rPr>
        <w:t xml:space="preserve"> can focus on enhancing their working vocabulary without losing time to searching for definitions. </w:t>
      </w:r>
      <w:r w:rsidR="00646180" w:rsidRPr="002D3086">
        <w:rPr>
          <w:rFonts w:ascii="Arial" w:hAnsi="Arial" w:cs="Arial"/>
        </w:rPr>
        <w:t xml:space="preserve">The </w:t>
      </w:r>
      <w:proofErr w:type="spellStart"/>
      <w:r w:rsidR="00646180" w:rsidRPr="002D3086">
        <w:rPr>
          <w:rFonts w:ascii="Arial" w:hAnsi="Arial" w:cs="Arial"/>
        </w:rPr>
        <w:t>photogallery</w:t>
      </w:r>
      <w:proofErr w:type="spellEnd"/>
      <w:r w:rsidR="00646180" w:rsidRPr="002D3086">
        <w:rPr>
          <w:rFonts w:ascii="Arial" w:hAnsi="Arial" w:cs="Arial"/>
        </w:rPr>
        <w:t xml:space="preserve"> also helps students visualize unfamiliar or historical settings for literature selections. It definitely is an engaging way to open a lesson to initiate discussion or garner attention for a lesson’s main activities.</w:t>
      </w:r>
    </w:p>
    <w:p w14:paraId="340A7F5A" w14:textId="77777777" w:rsidR="005A030E" w:rsidRPr="002D3086" w:rsidRDefault="005A030E" w:rsidP="00B0448F">
      <w:pPr>
        <w:pStyle w:val="ListParagraph"/>
        <w:rPr>
          <w:rFonts w:ascii="Arial" w:hAnsi="Arial" w:cs="Arial"/>
        </w:rPr>
      </w:pPr>
    </w:p>
    <w:p w14:paraId="11C45ECA" w14:textId="77777777" w:rsidR="00914286" w:rsidRPr="002D3086" w:rsidRDefault="00914286" w:rsidP="00585CFD">
      <w:pPr>
        <w:pStyle w:val="Default"/>
        <w:numPr>
          <w:ilvl w:val="0"/>
          <w:numId w:val="1"/>
        </w:numPr>
      </w:pPr>
      <w:r w:rsidRPr="002D3086">
        <w:rPr>
          <w:b/>
          <w:bCs/>
        </w:rPr>
        <w:t xml:space="preserve">Storyboard </w:t>
      </w:r>
      <w:r w:rsidR="009E33E0" w:rsidRPr="002D3086">
        <w:rPr>
          <w:b/>
          <w:bCs/>
        </w:rPr>
        <w:t>(see attachment)</w:t>
      </w:r>
    </w:p>
    <w:p w14:paraId="35751C9D" w14:textId="77777777" w:rsidR="009E33E0" w:rsidRPr="002D3086" w:rsidRDefault="009E33E0" w:rsidP="009E33E0">
      <w:pPr>
        <w:pStyle w:val="Default"/>
        <w:ind w:left="720"/>
      </w:pPr>
    </w:p>
    <w:p w14:paraId="68D77379" w14:textId="77777777" w:rsidR="005B2D2E" w:rsidRPr="002D3086" w:rsidRDefault="00914286" w:rsidP="00585CFD">
      <w:pPr>
        <w:pStyle w:val="Default"/>
        <w:ind w:left="720" w:firstLine="720"/>
      </w:pPr>
      <w:r w:rsidRPr="002D3086">
        <w:t xml:space="preserve">A storyboard is a series of pictures that tell about an important event in a story. A storyboard can tell the story of only one scene – or the entire novel. </w:t>
      </w:r>
      <w:r w:rsidR="00585CFD" w:rsidRPr="002D3086">
        <w:t>Students c</w:t>
      </w:r>
      <w:r w:rsidRPr="002D3086">
        <w:t xml:space="preserve">omplete the storyboard below illustrating the events described in the first two chapters of </w:t>
      </w:r>
      <w:r w:rsidRPr="002D3086">
        <w:rPr>
          <w:b/>
          <w:bCs/>
          <w:i/>
          <w:iCs/>
        </w:rPr>
        <w:t xml:space="preserve">The Invention of Hugo </w:t>
      </w:r>
      <w:proofErr w:type="spellStart"/>
      <w:r w:rsidRPr="002D3086">
        <w:rPr>
          <w:b/>
          <w:bCs/>
          <w:i/>
          <w:iCs/>
        </w:rPr>
        <w:t>Cabret</w:t>
      </w:r>
      <w:proofErr w:type="spellEnd"/>
      <w:r w:rsidRPr="002D3086">
        <w:t>. You may wish to practice your drawings on a separate piece of paper.</w:t>
      </w:r>
      <w:r w:rsidR="00585CFD" w:rsidRPr="002D3086">
        <w:t xml:space="preserve"> Writing has been Caryn’s most difficult subject, </w:t>
      </w:r>
      <w:commentRangeStart w:id="4"/>
      <w:r w:rsidR="00585CFD" w:rsidRPr="002D3086">
        <w:t>but</w:t>
      </w:r>
      <w:commentRangeEnd w:id="4"/>
      <w:r w:rsidR="004B4C71">
        <w:rPr>
          <w:rStyle w:val="CommentReference"/>
          <w:rFonts w:asciiTheme="minorHAnsi" w:hAnsiTheme="minorHAnsi" w:cstheme="minorBidi"/>
          <w:color w:val="auto"/>
        </w:rPr>
        <w:commentReference w:id="4"/>
      </w:r>
      <w:r w:rsidR="00585CFD" w:rsidRPr="002D3086">
        <w:t xml:space="preserve"> this activity allows her to explore and express her ideas about story elements such as plot, setting, and character descriptions from an artist’s perspective. </w:t>
      </w:r>
      <w:r w:rsidR="009E33E0" w:rsidRPr="002D3086">
        <w:t>Caryn</w:t>
      </w:r>
      <w:r w:rsidR="00585CFD" w:rsidRPr="002D3086">
        <w:t xml:space="preserve"> can</w:t>
      </w:r>
      <w:r w:rsidR="009E33E0" w:rsidRPr="002D3086">
        <w:t xml:space="preserve"> sketch a scene and</w:t>
      </w:r>
      <w:r w:rsidR="00585CFD" w:rsidRPr="002D3086">
        <w:t xml:space="preserve"> write her initial reactions and reflections that followed for each scene that</w:t>
      </w:r>
      <w:r w:rsidR="009E33E0" w:rsidRPr="002D3086">
        <w:t xml:space="preserve"> she selects as one that helped her derive meaning from the story. While this functions as a reading log with visuals, Caryn may also choose to redraw or adapt an illustration from the book and describe its significance.</w:t>
      </w:r>
      <w:r w:rsidR="00585CFD" w:rsidRPr="002D3086">
        <w:t xml:space="preserve"> </w:t>
      </w:r>
    </w:p>
    <w:p w14:paraId="2C75CAE4" w14:textId="77777777" w:rsidR="009E33E0" w:rsidRPr="002D3086" w:rsidRDefault="009E33E0" w:rsidP="009E33E0">
      <w:pPr>
        <w:pStyle w:val="Default"/>
      </w:pPr>
    </w:p>
    <w:p w14:paraId="3DF54FD1" w14:textId="77777777" w:rsidR="008F7DBC" w:rsidRPr="002D3086" w:rsidRDefault="008F7DBC" w:rsidP="009E33E0">
      <w:pPr>
        <w:pStyle w:val="Default"/>
        <w:rPr>
          <w:b/>
          <w:bCs/>
        </w:rPr>
      </w:pPr>
    </w:p>
    <w:p w14:paraId="0703C73E" w14:textId="77777777" w:rsidR="008F7DBC" w:rsidRPr="002D3086" w:rsidRDefault="008F7DBC" w:rsidP="009E33E0">
      <w:pPr>
        <w:pStyle w:val="Default"/>
        <w:rPr>
          <w:b/>
          <w:bCs/>
        </w:rPr>
      </w:pPr>
    </w:p>
    <w:p w14:paraId="36FF3F7C" w14:textId="77777777" w:rsidR="008F7DBC" w:rsidRPr="002D3086" w:rsidRDefault="008F7DBC" w:rsidP="009E33E0">
      <w:pPr>
        <w:pStyle w:val="Default"/>
        <w:rPr>
          <w:b/>
          <w:bCs/>
        </w:rPr>
      </w:pPr>
    </w:p>
    <w:p w14:paraId="79334718" w14:textId="77777777" w:rsidR="008F7DBC" w:rsidRPr="002D3086" w:rsidRDefault="008F7DBC" w:rsidP="009E33E0">
      <w:pPr>
        <w:pStyle w:val="Default"/>
        <w:rPr>
          <w:b/>
          <w:bCs/>
        </w:rPr>
      </w:pPr>
    </w:p>
    <w:p w14:paraId="3F3B55C3" w14:textId="77777777" w:rsidR="008F7DBC" w:rsidRPr="002D3086" w:rsidRDefault="008F7DBC" w:rsidP="009E33E0">
      <w:pPr>
        <w:pStyle w:val="Default"/>
        <w:rPr>
          <w:b/>
          <w:bCs/>
        </w:rPr>
      </w:pPr>
    </w:p>
    <w:p w14:paraId="6255DEFF" w14:textId="77777777" w:rsidR="009E33E0" w:rsidRPr="002D3086" w:rsidRDefault="008F7DBC" w:rsidP="009E33E0">
      <w:pPr>
        <w:pStyle w:val="Default"/>
      </w:pPr>
      <w:r w:rsidRPr="002D3086">
        <w:rPr>
          <w:b/>
          <w:bCs/>
        </w:rPr>
        <w:lastRenderedPageBreak/>
        <w:t xml:space="preserve">Supplemental </w:t>
      </w:r>
      <w:r w:rsidR="009E33E0" w:rsidRPr="002D3086">
        <w:rPr>
          <w:b/>
          <w:bCs/>
        </w:rPr>
        <w:t>Activities</w:t>
      </w:r>
      <w:r w:rsidRPr="002D3086">
        <w:rPr>
          <w:b/>
          <w:bCs/>
        </w:rPr>
        <w:t xml:space="preserve"> Example</w:t>
      </w:r>
      <w:r w:rsidR="009E33E0" w:rsidRPr="002D3086">
        <w:rPr>
          <w:b/>
          <w:bCs/>
        </w:rPr>
        <w:t xml:space="preserve"> </w:t>
      </w:r>
    </w:p>
    <w:p w14:paraId="1358CF94" w14:textId="77777777" w:rsidR="009E33E0" w:rsidRPr="002D3086" w:rsidRDefault="009E33E0" w:rsidP="001C6D91">
      <w:pPr>
        <w:pStyle w:val="Default"/>
        <w:ind w:left="2520" w:firstLine="360"/>
        <w:rPr>
          <w:b/>
          <w:bCs/>
        </w:rPr>
      </w:pPr>
      <w:r w:rsidRPr="002D3086">
        <w:rPr>
          <w:b/>
          <w:bCs/>
        </w:rPr>
        <w:t xml:space="preserve">The Eiffel Tower </w:t>
      </w:r>
      <w:r w:rsidR="008F7DBC" w:rsidRPr="002D3086">
        <w:rPr>
          <w:b/>
          <w:bCs/>
        </w:rPr>
        <w:t xml:space="preserve"> </w:t>
      </w:r>
    </w:p>
    <w:p w14:paraId="51202CAB" w14:textId="77777777" w:rsidR="008F7DBC" w:rsidRPr="002D3086" w:rsidRDefault="008F7DBC" w:rsidP="008F7DBC">
      <w:pPr>
        <w:pStyle w:val="Default"/>
        <w:ind w:left="720"/>
      </w:pPr>
    </w:p>
    <w:p w14:paraId="5A5E7609" w14:textId="60405BBE" w:rsidR="009E33E0" w:rsidRPr="002D3086" w:rsidRDefault="00646314" w:rsidP="009E33E0">
      <w:pPr>
        <w:pStyle w:val="Default"/>
      </w:pPr>
      <w:r>
        <w:rPr>
          <w:noProof/>
          <w:lang w:eastAsia="zh-CN"/>
        </w:rPr>
        <mc:AlternateContent>
          <mc:Choice Requires="wps">
            <w:drawing>
              <wp:anchor distT="0" distB="0" distL="114300" distR="114300" simplePos="0" relativeHeight="251660288" behindDoc="0" locked="0" layoutInCell="0" allowOverlap="1" wp14:anchorId="382526BC" wp14:editId="059FD879">
                <wp:simplePos x="0" y="0"/>
                <wp:positionH relativeFrom="page">
                  <wp:align>left</wp:align>
                </wp:positionH>
                <wp:positionV relativeFrom="margin">
                  <wp:align>top</wp:align>
                </wp:positionV>
                <wp:extent cx="2676525" cy="3343275"/>
                <wp:effectExtent l="57150" t="38100" r="85725" b="1047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432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68B9FED" w14:textId="77777777" w:rsidR="008F7DBC" w:rsidRDefault="008F7DB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55831C97" w14:textId="77777777" w:rsidR="008F7DBC" w:rsidRDefault="008F7DBC" w:rsidP="008F7DB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b/>
                                <w:bCs/>
                                <w:noProof/>
                                <w:lang w:eastAsia="zh-CN"/>
                              </w:rPr>
                              <w:drawing>
                                <wp:inline distT="0" distB="0" distL="0" distR="0" wp14:anchorId="3937964A" wp14:editId="248D72EB">
                                  <wp:extent cx="2009775" cy="2200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220027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82526BC" id="_x0000_t202" coordsize="21600,21600" o:spt="202" path="m,l,21600r21600,l21600,xe">
                <v:stroke joinstyle="miter"/>
                <v:path gradientshapeok="t" o:connecttype="rect"/>
              </v:shapetype>
              <v:shape id="Text Box 395" o:spid="_x0000_s1026" type="#_x0000_t202" alt="Narrow horizontal" style="position:absolute;margin-left:0;margin-top:0;width:210.75pt;height:263.25pt;z-index:25166028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68B9FED" w14:textId="77777777" w:rsidR="008F7DBC" w:rsidRDefault="008F7DB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55831C97" w14:textId="77777777" w:rsidR="008F7DBC" w:rsidRDefault="008F7DBC" w:rsidP="008F7DB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b/>
                          <w:bCs/>
                          <w:noProof/>
                          <w:lang w:eastAsia="zh-CN"/>
                        </w:rPr>
                        <w:drawing>
                          <wp:inline distT="0" distB="0" distL="0" distR="0" wp14:anchorId="3937964A" wp14:editId="248D72EB">
                            <wp:extent cx="2009775" cy="2200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2200275"/>
                                    </a:xfrm>
                                    <a:prstGeom prst="rect">
                                      <a:avLst/>
                                    </a:prstGeom>
                                    <a:noFill/>
                                    <a:ln>
                                      <a:noFill/>
                                    </a:ln>
                                  </pic:spPr>
                                </pic:pic>
                              </a:graphicData>
                            </a:graphic>
                          </wp:inline>
                        </w:drawing>
                      </w:r>
                    </w:p>
                  </w:txbxContent>
                </v:textbox>
                <w10:wrap type="square" anchorx="page" anchory="margin"/>
              </v:shape>
            </w:pict>
          </mc:Fallback>
        </mc:AlternateContent>
      </w:r>
      <w:r w:rsidR="009E33E0" w:rsidRPr="002D3086">
        <w:t xml:space="preserve">One of the world’s most famous landmarks is the Eiffel Tower in Paris. The Eiffel Tower was built in 1889 and remains the tallest building in Paris – the second tallest in France. Using resources in your school library or on the Internet, investigate additional facts about this famous landmark. Below record three fascinating facts from your research. </w:t>
      </w:r>
    </w:p>
    <w:p w14:paraId="74E30FE8" w14:textId="77777777" w:rsidR="009E33E0" w:rsidRPr="002D3086" w:rsidRDefault="009E33E0" w:rsidP="009E33E0">
      <w:pPr>
        <w:pStyle w:val="Default"/>
        <w:rPr>
          <w:sz w:val="23"/>
          <w:szCs w:val="23"/>
        </w:rPr>
      </w:pPr>
    </w:p>
    <w:p w14:paraId="45E632EA" w14:textId="77777777" w:rsidR="008F7DBC" w:rsidRPr="002D3086" w:rsidRDefault="008F7DBC" w:rsidP="009E33E0">
      <w:pPr>
        <w:pStyle w:val="Default"/>
        <w:pBdr>
          <w:top w:val="single" w:sz="12" w:space="1" w:color="auto"/>
          <w:bottom w:val="single" w:sz="12" w:space="1" w:color="auto"/>
        </w:pBdr>
        <w:rPr>
          <w:sz w:val="23"/>
          <w:szCs w:val="23"/>
          <w:u w:val="single"/>
        </w:rPr>
      </w:pPr>
    </w:p>
    <w:p w14:paraId="2B3C09C2"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394F2DA5"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2D96E870"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115FCDD5"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23682040"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6CA9EFBE" w14:textId="77777777" w:rsidR="008F7DBC" w:rsidRPr="002D3086" w:rsidRDefault="008F7DBC" w:rsidP="009E33E0">
      <w:pPr>
        <w:pStyle w:val="Default"/>
        <w:pBdr>
          <w:bottom w:val="single" w:sz="12" w:space="1" w:color="auto"/>
          <w:between w:val="single" w:sz="12" w:space="1" w:color="auto"/>
        </w:pBdr>
        <w:rPr>
          <w:sz w:val="23"/>
          <w:szCs w:val="23"/>
          <w:u w:val="single"/>
        </w:rPr>
      </w:pPr>
    </w:p>
    <w:p w14:paraId="4E5F4A94" w14:textId="77777777" w:rsidR="008F7DBC" w:rsidRPr="002D3086" w:rsidRDefault="008F7DBC" w:rsidP="009E33E0">
      <w:pPr>
        <w:pStyle w:val="Default"/>
        <w:rPr>
          <w:sz w:val="23"/>
          <w:szCs w:val="23"/>
          <w:u w:val="single"/>
        </w:rPr>
      </w:pPr>
    </w:p>
    <w:p w14:paraId="38BCE1AA" w14:textId="77777777" w:rsidR="00914286" w:rsidRPr="002D3086" w:rsidRDefault="00914286" w:rsidP="00914286">
      <w:pPr>
        <w:pStyle w:val="ListParagraph"/>
        <w:spacing w:before="100" w:beforeAutospacing="1" w:after="100" w:afterAutospacing="1"/>
        <w:rPr>
          <w:rFonts w:ascii="Arial" w:hAnsi="Arial" w:cs="Arial"/>
          <w:sz w:val="23"/>
          <w:szCs w:val="23"/>
        </w:rPr>
      </w:pPr>
    </w:p>
    <w:p w14:paraId="4129FEB0" w14:textId="77777777" w:rsidR="00914286" w:rsidRPr="002D3086" w:rsidRDefault="00914286" w:rsidP="00914286">
      <w:pPr>
        <w:pStyle w:val="ListParagraph"/>
        <w:spacing w:before="100" w:beforeAutospacing="1" w:after="100" w:afterAutospacing="1"/>
        <w:rPr>
          <w:rFonts w:ascii="Arial" w:eastAsia="Times New Roman" w:hAnsi="Arial" w:cs="Arial"/>
        </w:rPr>
      </w:pPr>
    </w:p>
    <w:p w14:paraId="031C8E2B" w14:textId="77777777" w:rsidR="005A030E" w:rsidRPr="002D3086" w:rsidRDefault="001A4D2A" w:rsidP="001C6D91">
      <w:pPr>
        <w:pStyle w:val="ListParagraph"/>
        <w:numPr>
          <w:ilvl w:val="0"/>
          <w:numId w:val="1"/>
        </w:numPr>
        <w:spacing w:before="100" w:beforeAutospacing="1" w:after="100" w:afterAutospacing="1"/>
        <w:rPr>
          <w:rFonts w:ascii="Arial" w:eastAsia="Times New Roman" w:hAnsi="Arial" w:cs="Arial"/>
        </w:rPr>
      </w:pPr>
      <w:r w:rsidRPr="002D3086">
        <w:rPr>
          <w:rFonts w:ascii="Arial" w:eastAsia="Times New Roman" w:hAnsi="Arial" w:cs="Arial"/>
          <w:b/>
        </w:rPr>
        <w:t>Mind Mapping</w:t>
      </w:r>
      <w:r w:rsidR="005A030E" w:rsidRPr="002D3086">
        <w:rPr>
          <w:rFonts w:ascii="Arial" w:eastAsia="Times New Roman" w:hAnsi="Arial" w:cs="Arial"/>
          <w:b/>
        </w:rPr>
        <w:t xml:space="preserve"> </w:t>
      </w:r>
      <w:proofErr w:type="spellStart"/>
      <w:r w:rsidRPr="002D3086">
        <w:rPr>
          <w:rFonts w:ascii="Arial" w:eastAsia="Times New Roman" w:hAnsi="Arial" w:cs="Arial"/>
          <w:b/>
        </w:rPr>
        <w:t>Minilesson</w:t>
      </w:r>
      <w:proofErr w:type="spellEnd"/>
      <w:r w:rsidR="005B2D2E" w:rsidRPr="002D3086">
        <w:rPr>
          <w:rFonts w:ascii="Arial" w:hAnsi="Arial" w:cs="Arial"/>
          <w:noProof/>
        </w:rPr>
        <w:t xml:space="preserve"> </w:t>
      </w:r>
    </w:p>
    <w:p w14:paraId="7986AE22" w14:textId="77777777" w:rsidR="00F509C1" w:rsidRPr="002D3086" w:rsidRDefault="00F509C1" w:rsidP="00F509C1">
      <w:pPr>
        <w:pStyle w:val="ListParagraph"/>
        <w:spacing w:before="100" w:beforeAutospacing="1" w:after="100" w:afterAutospacing="1"/>
        <w:rPr>
          <w:rFonts w:ascii="Arial" w:eastAsia="Times New Roman" w:hAnsi="Arial" w:cs="Arial"/>
          <w:b/>
        </w:rPr>
      </w:pPr>
    </w:p>
    <w:p w14:paraId="3ED33621" w14:textId="77777777" w:rsidR="001C6D91" w:rsidRPr="002D3086" w:rsidRDefault="001C6D91" w:rsidP="001C6D91">
      <w:pPr>
        <w:pStyle w:val="Heading1"/>
        <w:numPr>
          <w:ilvl w:val="0"/>
          <w:numId w:val="5"/>
        </w:numPr>
        <w:rPr>
          <w:rFonts w:ascii="Arial" w:hAnsi="Arial" w:cs="Arial"/>
          <w:sz w:val="24"/>
          <w:szCs w:val="24"/>
        </w:rPr>
      </w:pPr>
      <w:r w:rsidRPr="002D3086">
        <w:rPr>
          <w:rFonts w:ascii="Arial" w:hAnsi="Arial" w:cs="Arial"/>
          <w:sz w:val="24"/>
          <w:szCs w:val="24"/>
        </w:rPr>
        <w:t>What is mind mapping?</w:t>
      </w:r>
    </w:p>
    <w:p w14:paraId="47D0706C" w14:textId="77777777" w:rsidR="001C6D91" w:rsidRPr="002D3086" w:rsidRDefault="001C6D91" w:rsidP="001C6D91">
      <w:pPr>
        <w:pStyle w:val="Heading1"/>
        <w:ind w:left="720"/>
        <w:rPr>
          <w:rFonts w:ascii="Arial" w:hAnsi="Arial" w:cs="Arial"/>
          <w:b w:val="0"/>
          <w:sz w:val="24"/>
          <w:szCs w:val="24"/>
        </w:rPr>
      </w:pPr>
      <w:r w:rsidRPr="002D3086">
        <w:rPr>
          <w:rFonts w:ascii="Arial" w:hAnsi="Arial" w:cs="Arial"/>
          <w:b w:val="0"/>
          <w:sz w:val="24"/>
          <w:szCs w:val="24"/>
        </w:rPr>
        <w:t>Mind maps are, by definition, a graphical method of taking notes. Their visual basis</w:t>
      </w:r>
      <w:r w:rsidR="00E13D2C" w:rsidRPr="002D3086">
        <w:rPr>
          <w:rFonts w:ascii="Arial" w:hAnsi="Arial" w:cs="Arial"/>
          <w:b w:val="0"/>
          <w:sz w:val="24"/>
          <w:szCs w:val="24"/>
        </w:rPr>
        <w:t xml:space="preserve"> should</w:t>
      </w:r>
      <w:r w:rsidRPr="002D3086">
        <w:rPr>
          <w:rFonts w:ascii="Arial" w:hAnsi="Arial" w:cs="Arial"/>
          <w:b w:val="0"/>
          <w:sz w:val="24"/>
          <w:szCs w:val="24"/>
        </w:rPr>
        <w:t xml:space="preserve"> help</w:t>
      </w:r>
      <w:r w:rsidR="00E13D2C" w:rsidRPr="002D3086">
        <w:rPr>
          <w:rFonts w:ascii="Arial" w:hAnsi="Arial" w:cs="Arial"/>
          <w:b w:val="0"/>
          <w:sz w:val="24"/>
          <w:szCs w:val="24"/>
        </w:rPr>
        <w:t xml:space="preserve"> Caryn</w:t>
      </w:r>
      <w:r w:rsidRPr="002D3086">
        <w:rPr>
          <w:rFonts w:ascii="Arial" w:hAnsi="Arial" w:cs="Arial"/>
          <w:b w:val="0"/>
          <w:sz w:val="24"/>
          <w:szCs w:val="24"/>
        </w:rPr>
        <w:t xml:space="preserve"> to distinguish words or ideas, often with colors and symbols</w:t>
      </w:r>
      <w:r w:rsidR="00E13D2C" w:rsidRPr="002D3086">
        <w:rPr>
          <w:rFonts w:ascii="Arial" w:hAnsi="Arial" w:cs="Arial"/>
          <w:b w:val="0"/>
          <w:sz w:val="24"/>
          <w:szCs w:val="24"/>
        </w:rPr>
        <w:t xml:space="preserve"> – universal design for </w:t>
      </w:r>
      <w:commentRangeStart w:id="5"/>
      <w:r w:rsidR="00E13D2C" w:rsidRPr="002D3086">
        <w:rPr>
          <w:rFonts w:ascii="Arial" w:hAnsi="Arial" w:cs="Arial"/>
          <w:b w:val="0"/>
          <w:sz w:val="24"/>
          <w:szCs w:val="24"/>
        </w:rPr>
        <w:t>learning</w:t>
      </w:r>
      <w:commentRangeEnd w:id="5"/>
      <w:r w:rsidR="004B4C71">
        <w:rPr>
          <w:rStyle w:val="CommentReference"/>
          <w:rFonts w:asciiTheme="minorHAnsi" w:eastAsiaTheme="minorHAnsi" w:hAnsiTheme="minorHAnsi" w:cstheme="minorBidi"/>
          <w:b w:val="0"/>
          <w:bCs w:val="0"/>
          <w:kern w:val="0"/>
        </w:rPr>
        <w:commentReference w:id="5"/>
      </w:r>
      <w:r w:rsidRPr="002D3086">
        <w:rPr>
          <w:rFonts w:ascii="Arial" w:hAnsi="Arial" w:cs="Arial"/>
          <w:b w:val="0"/>
          <w:sz w:val="24"/>
          <w:szCs w:val="24"/>
        </w:rPr>
        <w:t>.</w:t>
      </w:r>
      <w:r w:rsidR="00E13D2C" w:rsidRPr="002D3086">
        <w:rPr>
          <w:rFonts w:ascii="Arial" w:hAnsi="Arial" w:cs="Arial"/>
          <w:b w:val="0"/>
          <w:sz w:val="24"/>
          <w:szCs w:val="24"/>
        </w:rPr>
        <w:t xml:space="preserve"> Since t</w:t>
      </w:r>
      <w:r w:rsidRPr="002D3086">
        <w:rPr>
          <w:rFonts w:ascii="Arial" w:hAnsi="Arial" w:cs="Arial"/>
          <w:b w:val="0"/>
          <w:sz w:val="24"/>
          <w:szCs w:val="24"/>
        </w:rPr>
        <w:t>hey generally take a hierarchical or tree branch format, with ideas branching into their subsections</w:t>
      </w:r>
      <w:r w:rsidR="00E13D2C" w:rsidRPr="002D3086">
        <w:rPr>
          <w:rFonts w:ascii="Arial" w:hAnsi="Arial" w:cs="Arial"/>
          <w:b w:val="0"/>
          <w:sz w:val="24"/>
          <w:szCs w:val="24"/>
        </w:rPr>
        <w:t>, this will also aid her attempts to handle larger volumes of verbal information</w:t>
      </w:r>
      <w:r w:rsidRPr="002D3086">
        <w:rPr>
          <w:rFonts w:ascii="Arial" w:hAnsi="Arial" w:cs="Arial"/>
          <w:b w:val="0"/>
          <w:sz w:val="24"/>
          <w:szCs w:val="24"/>
        </w:rPr>
        <w:t xml:space="preserve">. Mind maps allow for greater creativity when recording ideas and information, as well as allowing </w:t>
      </w:r>
      <w:r w:rsidR="00E13D2C" w:rsidRPr="002D3086">
        <w:rPr>
          <w:rFonts w:ascii="Arial" w:hAnsi="Arial" w:cs="Arial"/>
          <w:b w:val="0"/>
          <w:sz w:val="24"/>
          <w:szCs w:val="24"/>
        </w:rPr>
        <w:t>Caryn</w:t>
      </w:r>
      <w:r w:rsidRPr="002D3086">
        <w:rPr>
          <w:rFonts w:ascii="Arial" w:hAnsi="Arial" w:cs="Arial"/>
          <w:b w:val="0"/>
          <w:sz w:val="24"/>
          <w:szCs w:val="24"/>
        </w:rPr>
        <w:t xml:space="preserve"> to associate words with </w:t>
      </w:r>
      <w:r w:rsidR="00E13D2C" w:rsidRPr="002D3086">
        <w:rPr>
          <w:rFonts w:ascii="Arial" w:hAnsi="Arial" w:cs="Arial"/>
          <w:b w:val="0"/>
          <w:sz w:val="24"/>
          <w:szCs w:val="24"/>
        </w:rPr>
        <w:t>pictures or symbols</w:t>
      </w:r>
      <w:r w:rsidRPr="002D3086">
        <w:rPr>
          <w:rFonts w:ascii="Arial" w:hAnsi="Arial" w:cs="Arial"/>
          <w:b w:val="0"/>
          <w:sz w:val="24"/>
          <w:szCs w:val="24"/>
        </w:rPr>
        <w:t>.</w:t>
      </w:r>
      <w:r w:rsidR="00E13D2C" w:rsidRPr="002D3086">
        <w:rPr>
          <w:rFonts w:ascii="Arial" w:hAnsi="Arial" w:cs="Arial"/>
          <w:b w:val="0"/>
          <w:sz w:val="24"/>
          <w:szCs w:val="24"/>
        </w:rPr>
        <w:t xml:space="preserve"> </w:t>
      </w:r>
    </w:p>
    <w:p w14:paraId="2275B04F" w14:textId="77777777" w:rsidR="001C6D91" w:rsidRPr="002D3086" w:rsidRDefault="001C6D91" w:rsidP="001C6D91">
      <w:pPr>
        <w:pStyle w:val="Heading1"/>
        <w:numPr>
          <w:ilvl w:val="0"/>
          <w:numId w:val="5"/>
        </w:numPr>
        <w:rPr>
          <w:rFonts w:ascii="Arial" w:hAnsi="Arial" w:cs="Arial"/>
          <w:sz w:val="24"/>
          <w:szCs w:val="24"/>
        </w:rPr>
      </w:pPr>
      <w:r w:rsidRPr="002D3086">
        <w:rPr>
          <w:rFonts w:ascii="Arial" w:hAnsi="Arial" w:cs="Arial"/>
          <w:sz w:val="24"/>
          <w:szCs w:val="24"/>
        </w:rPr>
        <w:t>Example</w:t>
      </w:r>
      <w:r w:rsidR="00E13D2C" w:rsidRPr="002D3086">
        <w:rPr>
          <w:rFonts w:ascii="Arial" w:hAnsi="Arial" w:cs="Arial"/>
          <w:sz w:val="24"/>
          <w:szCs w:val="24"/>
        </w:rPr>
        <w:t>s</w:t>
      </w:r>
    </w:p>
    <w:p w14:paraId="17F98EB5" w14:textId="77777777" w:rsidR="001C6D91" w:rsidRPr="002D3086" w:rsidRDefault="001C6D91" w:rsidP="001C6D91">
      <w:pPr>
        <w:pStyle w:val="Heading1"/>
        <w:ind w:left="720"/>
        <w:rPr>
          <w:rFonts w:ascii="Arial" w:hAnsi="Arial" w:cs="Arial"/>
          <w:sz w:val="24"/>
          <w:szCs w:val="24"/>
        </w:rPr>
      </w:pPr>
      <w:r w:rsidRPr="002D3086">
        <w:rPr>
          <w:rFonts w:ascii="Arial" w:hAnsi="Arial" w:cs="Arial"/>
          <w:noProof/>
          <w:lang w:eastAsia="zh-CN"/>
        </w:rPr>
        <w:lastRenderedPageBreak/>
        <w:drawing>
          <wp:inline distT="0" distB="0" distL="0" distR="0" wp14:anchorId="044BCDD9" wp14:editId="6B249F3F">
            <wp:extent cx="4124325" cy="3552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124325" cy="3552825"/>
                    </a:xfrm>
                    <a:prstGeom prst="rect">
                      <a:avLst/>
                    </a:prstGeom>
                  </pic:spPr>
                </pic:pic>
              </a:graphicData>
            </a:graphic>
          </wp:inline>
        </w:drawing>
      </w:r>
      <w:r w:rsidRPr="002D3086">
        <w:rPr>
          <w:rFonts w:ascii="Arial" w:hAnsi="Arial" w:cs="Arial"/>
          <w:noProof/>
        </w:rPr>
        <w:t xml:space="preserve"> </w:t>
      </w:r>
      <w:r w:rsidRPr="002D3086">
        <w:rPr>
          <w:rFonts w:ascii="Arial" w:hAnsi="Arial" w:cs="Arial"/>
          <w:noProof/>
          <w:lang w:eastAsia="zh-CN"/>
        </w:rPr>
        <w:drawing>
          <wp:inline distT="0" distB="0" distL="0" distR="0" wp14:anchorId="76FE3489" wp14:editId="11326754">
            <wp:extent cx="3467100" cy="351154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472016" cy="3516526"/>
                    </a:xfrm>
                    <a:prstGeom prst="rect">
                      <a:avLst/>
                    </a:prstGeom>
                  </pic:spPr>
                </pic:pic>
              </a:graphicData>
            </a:graphic>
          </wp:inline>
        </w:drawing>
      </w:r>
    </w:p>
    <w:p w14:paraId="5BE47E95" w14:textId="77777777" w:rsidR="0033013E" w:rsidRPr="002D3086" w:rsidRDefault="00E13D2C" w:rsidP="00F509C1">
      <w:pPr>
        <w:pStyle w:val="Heading1"/>
        <w:numPr>
          <w:ilvl w:val="0"/>
          <w:numId w:val="5"/>
        </w:numPr>
        <w:rPr>
          <w:rFonts w:ascii="Arial" w:hAnsi="Arial" w:cs="Arial"/>
          <w:sz w:val="24"/>
          <w:szCs w:val="24"/>
        </w:rPr>
      </w:pPr>
      <w:r w:rsidRPr="002D3086">
        <w:rPr>
          <w:rFonts w:ascii="Arial" w:hAnsi="Arial" w:cs="Arial"/>
          <w:sz w:val="24"/>
          <w:szCs w:val="24"/>
        </w:rPr>
        <w:t xml:space="preserve">How to mind map your way to success </w:t>
      </w:r>
      <w:r w:rsidR="0033013E" w:rsidRPr="002D3086">
        <w:rPr>
          <w:rFonts w:ascii="Arial" w:hAnsi="Arial" w:cs="Arial"/>
          <w:sz w:val="24"/>
          <w:szCs w:val="24"/>
        </w:rPr>
        <w:t>http://www.better-notes.com/how-to-mind-map.html</w:t>
      </w:r>
    </w:p>
    <w:p w14:paraId="67D9093F" w14:textId="77777777" w:rsidR="00F509C1" w:rsidRPr="002D3086" w:rsidRDefault="00F509C1" w:rsidP="00F509C1">
      <w:pPr>
        <w:pStyle w:val="NormalWeb"/>
        <w:rPr>
          <w:rFonts w:ascii="Arial" w:hAnsi="Arial" w:cs="Arial"/>
        </w:rPr>
      </w:pPr>
      <w:r w:rsidRPr="002D3086">
        <w:rPr>
          <w:rFonts w:ascii="Arial" w:hAnsi="Arial" w:cs="Arial"/>
        </w:rPr>
        <w:t xml:space="preserve">There are many other uses for this technique </w:t>
      </w:r>
      <w:r w:rsidR="007F0E7C" w:rsidRPr="002D3086">
        <w:rPr>
          <w:rFonts w:ascii="Arial" w:hAnsi="Arial" w:cs="Arial"/>
        </w:rPr>
        <w:t>besides</w:t>
      </w:r>
      <w:r w:rsidRPr="002D3086">
        <w:rPr>
          <w:rFonts w:ascii="Arial" w:hAnsi="Arial" w:cs="Arial"/>
        </w:rPr>
        <w:t xml:space="preserve"> note taking. You can use it to solve problems, or generate new ideas, organize yourself, prepare a speech or presentation, for project</w:t>
      </w:r>
      <w:r w:rsidR="00E13D2C" w:rsidRPr="002D3086">
        <w:rPr>
          <w:rFonts w:ascii="Arial" w:hAnsi="Arial" w:cs="Arial"/>
        </w:rPr>
        <w:t xml:space="preserve"> </w:t>
      </w:r>
      <w:r w:rsidRPr="002D3086">
        <w:rPr>
          <w:rFonts w:ascii="Arial" w:hAnsi="Arial" w:cs="Arial"/>
        </w:rPr>
        <w:t>management and much more.</w:t>
      </w:r>
      <w:r w:rsidR="00E13D2C" w:rsidRPr="002D3086">
        <w:rPr>
          <w:rFonts w:ascii="Arial" w:hAnsi="Arial" w:cs="Arial"/>
        </w:rPr>
        <w:t xml:space="preserve"> </w:t>
      </w:r>
    </w:p>
    <w:p w14:paraId="0C449E0A" w14:textId="77777777" w:rsidR="008C28C0" w:rsidRPr="002D3086" w:rsidRDefault="00F509C1" w:rsidP="00F509C1">
      <w:pPr>
        <w:pStyle w:val="NormalWeb"/>
        <w:numPr>
          <w:ilvl w:val="0"/>
          <w:numId w:val="6"/>
        </w:numPr>
        <w:rPr>
          <w:rFonts w:ascii="Arial" w:hAnsi="Arial" w:cs="Arial"/>
        </w:rPr>
      </w:pPr>
      <w:r w:rsidRPr="002D3086">
        <w:rPr>
          <w:rStyle w:val="ilad"/>
          <w:rFonts w:ascii="Arial" w:hAnsi="Arial" w:cs="Arial"/>
        </w:rPr>
        <w:t>The general</w:t>
      </w:r>
      <w:r w:rsidRPr="002D3086">
        <w:rPr>
          <w:rFonts w:ascii="Arial" w:hAnsi="Arial" w:cs="Arial"/>
        </w:rPr>
        <w:t xml:space="preserve"> principle is that you start in the centre of a piece of paper with the main subject of your map. Then draw curved lines from the centre for each important point or category that you want to add to the map. A good number of these main branches would be 5 to 7. </w:t>
      </w:r>
    </w:p>
    <w:p w14:paraId="3F6FAB8B" w14:textId="77777777" w:rsidR="00F509C1" w:rsidRPr="002D3086" w:rsidRDefault="00430765" w:rsidP="008C28C0">
      <w:pPr>
        <w:pStyle w:val="NormalWeb"/>
        <w:numPr>
          <w:ilvl w:val="0"/>
          <w:numId w:val="6"/>
        </w:numPr>
        <w:rPr>
          <w:rFonts w:ascii="Arial" w:hAnsi="Arial" w:cs="Arial"/>
        </w:rPr>
      </w:pPr>
      <w:r>
        <w:rPr>
          <w:rFonts w:ascii="Arial" w:hAnsi="Arial" w:cs="Arial"/>
        </w:rPr>
        <w:lastRenderedPageBreak/>
        <w:t>On</w:t>
      </w:r>
      <w:r w:rsidR="00F509C1" w:rsidRPr="002D3086">
        <w:rPr>
          <w:rFonts w:ascii="Arial" w:hAnsi="Arial" w:cs="Arial"/>
        </w:rPr>
        <w:t xml:space="preserve"> main branch</w:t>
      </w:r>
      <w:r>
        <w:rPr>
          <w:rFonts w:ascii="Arial" w:hAnsi="Arial" w:cs="Arial"/>
        </w:rPr>
        <w:t>es</w:t>
      </w:r>
      <w:r w:rsidR="00F509C1" w:rsidRPr="002D3086">
        <w:rPr>
          <w:rFonts w:ascii="Arial" w:hAnsi="Arial" w:cs="Arial"/>
        </w:rPr>
        <w:t xml:space="preserve"> write a keyword to represent that line of thinking. </w:t>
      </w:r>
      <w:r w:rsidR="008C28C0" w:rsidRPr="002D3086">
        <w:rPr>
          <w:rFonts w:ascii="Arial" w:hAnsi="Arial" w:cs="Arial"/>
        </w:rPr>
        <w:t>M</w:t>
      </w:r>
      <w:r w:rsidR="00F509C1" w:rsidRPr="002D3086">
        <w:rPr>
          <w:rFonts w:ascii="Arial" w:hAnsi="Arial" w:cs="Arial"/>
        </w:rPr>
        <w:t xml:space="preserve">atch the </w:t>
      </w:r>
      <w:r w:rsidR="008C28C0" w:rsidRPr="002D3086">
        <w:rPr>
          <w:rFonts w:ascii="Arial" w:hAnsi="Arial" w:cs="Arial"/>
        </w:rPr>
        <w:t xml:space="preserve">word </w:t>
      </w:r>
      <w:r w:rsidR="00F509C1" w:rsidRPr="002D3086">
        <w:rPr>
          <w:rFonts w:ascii="Arial" w:hAnsi="Arial" w:cs="Arial"/>
        </w:rPr>
        <w:t xml:space="preserve">length with the </w:t>
      </w:r>
      <w:r w:rsidR="008C28C0" w:rsidRPr="002D3086">
        <w:rPr>
          <w:rFonts w:ascii="Arial" w:hAnsi="Arial" w:cs="Arial"/>
        </w:rPr>
        <w:t xml:space="preserve">branch </w:t>
      </w:r>
      <w:r w:rsidR="00F509C1" w:rsidRPr="002D3086">
        <w:rPr>
          <w:rFonts w:ascii="Arial" w:hAnsi="Arial" w:cs="Arial"/>
        </w:rPr>
        <w:t xml:space="preserve">length. </w:t>
      </w:r>
      <w:r w:rsidR="00F509C1" w:rsidRPr="002D3086">
        <w:rPr>
          <w:rFonts w:ascii="Arial" w:hAnsi="Arial" w:cs="Arial"/>
          <w:noProof/>
          <w:lang w:eastAsia="zh-CN"/>
        </w:rPr>
        <w:drawing>
          <wp:inline distT="0" distB="0" distL="0" distR="0" wp14:anchorId="55B2C939" wp14:editId="46DE6307">
            <wp:extent cx="2809875" cy="1958014"/>
            <wp:effectExtent l="0" t="0" r="0" b="4445"/>
            <wp:docPr id="23" name="Picture 23" descr="How To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ind 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1958014"/>
                    </a:xfrm>
                    <a:prstGeom prst="rect">
                      <a:avLst/>
                    </a:prstGeom>
                    <a:noFill/>
                    <a:ln>
                      <a:noFill/>
                    </a:ln>
                  </pic:spPr>
                </pic:pic>
              </a:graphicData>
            </a:graphic>
          </wp:inline>
        </w:drawing>
      </w:r>
    </w:p>
    <w:p w14:paraId="3A14B908" w14:textId="77777777" w:rsidR="00F509C1" w:rsidRPr="002D3086" w:rsidRDefault="00F509C1" w:rsidP="008C28C0">
      <w:pPr>
        <w:pStyle w:val="NormalWeb"/>
        <w:numPr>
          <w:ilvl w:val="0"/>
          <w:numId w:val="6"/>
        </w:numPr>
        <w:rPr>
          <w:rFonts w:ascii="Arial" w:hAnsi="Arial" w:cs="Arial"/>
        </w:rPr>
      </w:pPr>
      <w:r w:rsidRPr="002D3086">
        <w:rPr>
          <w:rFonts w:ascii="Arial" w:hAnsi="Arial" w:cs="Arial"/>
        </w:rPr>
        <w:t xml:space="preserve">Then extend your ideas out further by creating sub-branches and sub-sub-branches. </w:t>
      </w:r>
    </w:p>
    <w:p w14:paraId="480B30F6" w14:textId="77777777" w:rsidR="00F509C1" w:rsidRPr="002D3086" w:rsidRDefault="00F509C1" w:rsidP="00F509C1">
      <w:pPr>
        <w:pStyle w:val="NormalWeb"/>
        <w:rPr>
          <w:rFonts w:ascii="Arial" w:hAnsi="Arial" w:cs="Arial"/>
        </w:rPr>
      </w:pPr>
      <w:r w:rsidRPr="002D3086">
        <w:rPr>
          <w:rFonts w:ascii="Arial" w:hAnsi="Arial" w:cs="Arial"/>
        </w:rPr>
        <w:t xml:space="preserve">When your imagination dries up and you can't think of any more sub branches to add to a main branch, don't struggle, but move on to a different branch. </w:t>
      </w:r>
    </w:p>
    <w:p w14:paraId="70622B06" w14:textId="77777777" w:rsidR="00F509C1" w:rsidRPr="002D3086" w:rsidRDefault="00F509C1" w:rsidP="008C28C0">
      <w:pPr>
        <w:rPr>
          <w:rFonts w:ascii="Arial" w:hAnsi="Arial" w:cs="Arial"/>
        </w:rPr>
      </w:pPr>
      <w:r w:rsidRPr="002D3086">
        <w:rPr>
          <w:rFonts w:ascii="Arial" w:hAnsi="Arial" w:cs="Arial"/>
          <w:noProof/>
          <w:lang w:eastAsia="zh-CN"/>
        </w:rPr>
        <w:drawing>
          <wp:inline distT="0" distB="0" distL="0" distR="0" wp14:anchorId="5C89DCC8" wp14:editId="2FE7CB4F">
            <wp:extent cx="2619375" cy="1835401"/>
            <wp:effectExtent l="0" t="0" r="0" b="0"/>
            <wp:docPr id="22" name="Picture 22" descr="How To Mind Map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ind Map 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1835401"/>
                    </a:xfrm>
                    <a:prstGeom prst="rect">
                      <a:avLst/>
                    </a:prstGeom>
                    <a:noFill/>
                    <a:ln>
                      <a:noFill/>
                    </a:ln>
                  </pic:spPr>
                </pic:pic>
              </a:graphicData>
            </a:graphic>
          </wp:inline>
        </w:drawing>
      </w:r>
    </w:p>
    <w:p w14:paraId="01198756" w14:textId="77777777" w:rsidR="00F509C1" w:rsidRPr="002D3086" w:rsidRDefault="00F509C1" w:rsidP="008C28C0">
      <w:pPr>
        <w:pStyle w:val="NormalWeb"/>
        <w:numPr>
          <w:ilvl w:val="0"/>
          <w:numId w:val="6"/>
        </w:numPr>
        <w:rPr>
          <w:rFonts w:ascii="Arial" w:hAnsi="Arial" w:cs="Arial"/>
        </w:rPr>
      </w:pPr>
      <w:r w:rsidRPr="002D3086">
        <w:rPr>
          <w:rFonts w:ascii="Arial" w:hAnsi="Arial" w:cs="Arial"/>
        </w:rPr>
        <w:t xml:space="preserve">Place each idea where it fits best in the map, or if necessary include it more than once. If words on different branches have a relationship to each other you can draw a connecting line between them. </w:t>
      </w:r>
    </w:p>
    <w:p w14:paraId="4B698EFC" w14:textId="77777777" w:rsidR="00F509C1" w:rsidRPr="002D3086" w:rsidRDefault="00F509C1" w:rsidP="008C28C0">
      <w:pPr>
        <w:rPr>
          <w:rFonts w:ascii="Arial" w:hAnsi="Arial" w:cs="Arial"/>
        </w:rPr>
      </w:pPr>
      <w:r w:rsidRPr="002D3086">
        <w:rPr>
          <w:rFonts w:ascii="Arial" w:hAnsi="Arial" w:cs="Arial"/>
          <w:noProof/>
          <w:lang w:eastAsia="zh-CN"/>
        </w:rPr>
        <w:lastRenderedPageBreak/>
        <w:drawing>
          <wp:inline distT="0" distB="0" distL="0" distR="0" wp14:anchorId="6A6F69B1" wp14:editId="4F369CE4">
            <wp:extent cx="2257425" cy="2164573"/>
            <wp:effectExtent l="0" t="0" r="0" b="0"/>
            <wp:docPr id="16" name="Picture 16" descr="Creating Min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 Mind Ma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8994" cy="2166078"/>
                    </a:xfrm>
                    <a:prstGeom prst="rect">
                      <a:avLst/>
                    </a:prstGeom>
                    <a:noFill/>
                    <a:ln>
                      <a:noFill/>
                    </a:ln>
                  </pic:spPr>
                </pic:pic>
              </a:graphicData>
            </a:graphic>
          </wp:inline>
        </w:drawing>
      </w:r>
    </w:p>
    <w:p w14:paraId="2B9F41DA" w14:textId="77777777" w:rsidR="002D3086" w:rsidRPr="00874262" w:rsidRDefault="00F509C1" w:rsidP="008C28C0">
      <w:pPr>
        <w:pStyle w:val="NormalWeb"/>
        <w:numPr>
          <w:ilvl w:val="0"/>
          <w:numId w:val="6"/>
        </w:numPr>
        <w:rPr>
          <w:rFonts w:ascii="Arial" w:hAnsi="Arial" w:cs="Arial"/>
        </w:rPr>
      </w:pPr>
      <w:r w:rsidRPr="00874262">
        <w:rPr>
          <w:rFonts w:ascii="Arial" w:hAnsi="Arial" w:cs="Arial"/>
        </w:rPr>
        <w:t xml:space="preserve">Add relevant images or symbols to your branches to bring your mind map to life. These will also help you to </w:t>
      </w:r>
      <w:r w:rsidR="007F0E7C" w:rsidRPr="00874262">
        <w:rPr>
          <w:rFonts w:ascii="Arial" w:hAnsi="Arial" w:cs="Arial"/>
        </w:rPr>
        <w:t>memorize</w:t>
      </w:r>
      <w:r w:rsidRPr="00874262">
        <w:rPr>
          <w:rFonts w:ascii="Arial" w:hAnsi="Arial" w:cs="Arial"/>
        </w:rPr>
        <w:t xml:space="preserve"> the map. </w:t>
      </w:r>
    </w:p>
    <w:p w14:paraId="17AE0125" w14:textId="77777777" w:rsidR="00F509C1" w:rsidRPr="002D3086" w:rsidRDefault="00F509C1" w:rsidP="008C28C0">
      <w:pPr>
        <w:rPr>
          <w:rFonts w:ascii="Arial" w:hAnsi="Arial" w:cs="Arial"/>
        </w:rPr>
      </w:pPr>
      <w:r w:rsidRPr="002D3086">
        <w:rPr>
          <w:rFonts w:ascii="Arial" w:hAnsi="Arial" w:cs="Arial"/>
          <w:noProof/>
          <w:lang w:eastAsia="zh-CN"/>
        </w:rPr>
        <w:drawing>
          <wp:inline distT="0" distB="0" distL="0" distR="0" wp14:anchorId="7D2DBEC0" wp14:editId="5EFBC97A">
            <wp:extent cx="2543175" cy="2279619"/>
            <wp:effectExtent l="0" t="0" r="0" b="0"/>
            <wp:docPr id="15" name="Picture 15" descr="Create A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e A Mind M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2279619"/>
                    </a:xfrm>
                    <a:prstGeom prst="rect">
                      <a:avLst/>
                    </a:prstGeom>
                    <a:noFill/>
                    <a:ln>
                      <a:noFill/>
                    </a:ln>
                  </pic:spPr>
                </pic:pic>
              </a:graphicData>
            </a:graphic>
          </wp:inline>
        </w:drawing>
      </w:r>
    </w:p>
    <w:p w14:paraId="096E9DB8" w14:textId="77777777" w:rsidR="00F509C1" w:rsidRPr="002D3086" w:rsidRDefault="00F509C1" w:rsidP="00F509C1">
      <w:pPr>
        <w:pStyle w:val="Heading2"/>
        <w:rPr>
          <w:rFonts w:ascii="Arial" w:hAnsi="Arial" w:cs="Arial"/>
          <w:sz w:val="24"/>
          <w:szCs w:val="24"/>
        </w:rPr>
      </w:pPr>
      <w:bookmarkStart w:id="6" w:name="rules"/>
      <w:bookmarkEnd w:id="6"/>
      <w:r w:rsidRPr="002D3086">
        <w:rPr>
          <w:rFonts w:ascii="Arial" w:hAnsi="Arial" w:cs="Arial"/>
          <w:sz w:val="24"/>
          <w:szCs w:val="24"/>
        </w:rPr>
        <w:t xml:space="preserve">Rules of </w:t>
      </w:r>
      <w:r w:rsidR="007F0E7C" w:rsidRPr="002D3086">
        <w:rPr>
          <w:rFonts w:ascii="Arial" w:hAnsi="Arial" w:cs="Arial"/>
          <w:sz w:val="24"/>
          <w:szCs w:val="24"/>
        </w:rPr>
        <w:t>mind mapping</w:t>
      </w:r>
    </w:p>
    <w:p w14:paraId="73A554F0" w14:textId="77777777" w:rsidR="00F509C1" w:rsidRPr="002D3086" w:rsidRDefault="00F509C1" w:rsidP="008C28C0">
      <w:pPr>
        <w:pStyle w:val="Heading3"/>
        <w:numPr>
          <w:ilvl w:val="0"/>
          <w:numId w:val="7"/>
        </w:numPr>
        <w:rPr>
          <w:rFonts w:ascii="Arial" w:hAnsi="Arial" w:cs="Arial"/>
        </w:rPr>
      </w:pPr>
      <w:r w:rsidRPr="002D3086">
        <w:rPr>
          <w:rFonts w:ascii="Arial" w:hAnsi="Arial" w:cs="Arial"/>
        </w:rPr>
        <w:t>Use a central image</w:t>
      </w:r>
    </w:p>
    <w:p w14:paraId="28B864C3" w14:textId="77777777" w:rsidR="00F509C1" w:rsidRPr="002D3086" w:rsidRDefault="0036616D" w:rsidP="007F0E7C">
      <w:pPr>
        <w:pStyle w:val="NormalWeb"/>
        <w:numPr>
          <w:ilvl w:val="0"/>
          <w:numId w:val="11"/>
        </w:numPr>
        <w:rPr>
          <w:rFonts w:ascii="Arial" w:hAnsi="Arial" w:cs="Arial"/>
        </w:rPr>
      </w:pPr>
      <w:r w:rsidRPr="002D3086">
        <w:rPr>
          <w:rFonts w:ascii="Arial" w:hAnsi="Arial" w:cs="Arial"/>
          <w:noProof/>
          <w:lang w:eastAsia="zh-CN"/>
        </w:rPr>
        <w:lastRenderedPageBreak/>
        <w:drawing>
          <wp:anchor distT="0" distB="0" distL="190500" distR="190500" simplePos="0" relativeHeight="251658752" behindDoc="0" locked="0" layoutInCell="1" allowOverlap="0" wp14:anchorId="7C6D45BA" wp14:editId="0718ECCE">
            <wp:simplePos x="0" y="0"/>
            <wp:positionH relativeFrom="column">
              <wp:posOffset>7686675</wp:posOffset>
            </wp:positionH>
            <wp:positionV relativeFrom="line">
              <wp:posOffset>-226695</wp:posOffset>
            </wp:positionV>
            <wp:extent cx="1704975" cy="1562100"/>
            <wp:effectExtent l="0" t="0" r="0" b="0"/>
            <wp:wrapSquare wrapText="bothSides"/>
            <wp:docPr id="24" name="Picture 24" descr="How To Mind Map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ind Map 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562100"/>
                    </a:xfrm>
                    <a:prstGeom prst="rect">
                      <a:avLst/>
                    </a:prstGeom>
                    <a:noFill/>
                    <a:ln>
                      <a:noFill/>
                    </a:ln>
                  </pic:spPr>
                </pic:pic>
              </a:graphicData>
            </a:graphic>
          </wp:anchor>
        </w:drawing>
      </w:r>
      <w:r w:rsidR="00F509C1" w:rsidRPr="002D3086">
        <w:rPr>
          <w:rFonts w:ascii="Arial" w:hAnsi="Arial" w:cs="Arial"/>
        </w:rPr>
        <w:t>A central image tells the viewer what information or subject the map is covering</w:t>
      </w:r>
      <w:r>
        <w:rPr>
          <w:rFonts w:ascii="Arial" w:hAnsi="Arial" w:cs="Arial"/>
        </w:rPr>
        <w:t xml:space="preserve"> and</w:t>
      </w:r>
      <w:r w:rsidR="00F509C1" w:rsidRPr="002D3086">
        <w:rPr>
          <w:rFonts w:ascii="Arial" w:hAnsi="Arial" w:cs="Arial"/>
        </w:rPr>
        <w:t xml:space="preserve"> is worth a thousand words! </w:t>
      </w:r>
      <w:r>
        <w:rPr>
          <w:rFonts w:ascii="Arial" w:hAnsi="Arial" w:cs="Arial"/>
        </w:rPr>
        <w:t>I</w:t>
      </w:r>
      <w:r w:rsidR="00F509C1" w:rsidRPr="002D3086">
        <w:rPr>
          <w:rFonts w:ascii="Arial" w:hAnsi="Arial" w:cs="Arial"/>
        </w:rPr>
        <w:t xml:space="preserve">t encourages creative thoughts, allowing your mind to relax and </w:t>
      </w:r>
      <w:r>
        <w:rPr>
          <w:rFonts w:ascii="Arial" w:hAnsi="Arial" w:cs="Arial"/>
        </w:rPr>
        <w:t xml:space="preserve">form </w:t>
      </w:r>
      <w:r w:rsidR="00F509C1" w:rsidRPr="002D3086">
        <w:rPr>
          <w:rFonts w:ascii="Arial" w:hAnsi="Arial" w:cs="Arial"/>
        </w:rPr>
        <w:t>new associations.</w:t>
      </w:r>
      <w:r w:rsidR="00874262">
        <w:rPr>
          <w:rFonts w:ascii="Arial" w:hAnsi="Arial" w:cs="Arial"/>
        </w:rPr>
        <w:t xml:space="preserve"> </w:t>
      </w:r>
      <w:r w:rsidR="00F509C1" w:rsidRPr="002D3086">
        <w:rPr>
          <w:rFonts w:ascii="Arial" w:hAnsi="Arial" w:cs="Arial"/>
        </w:rPr>
        <w:t xml:space="preserve">Making this central image </w:t>
      </w:r>
      <w:r w:rsidR="007F0E7C" w:rsidRPr="002D3086">
        <w:rPr>
          <w:rFonts w:ascii="Arial" w:hAnsi="Arial" w:cs="Arial"/>
        </w:rPr>
        <w:t>colorful</w:t>
      </w:r>
      <w:r w:rsidR="00F509C1" w:rsidRPr="002D3086">
        <w:rPr>
          <w:rFonts w:ascii="Arial" w:hAnsi="Arial" w:cs="Arial"/>
        </w:rPr>
        <w:t xml:space="preserve">, and detailed, will also help you to recall the map later. </w:t>
      </w:r>
    </w:p>
    <w:p w14:paraId="44FE6422" w14:textId="77777777" w:rsidR="008C28C0" w:rsidRPr="002D3086" w:rsidRDefault="00F509C1" w:rsidP="008C28C0">
      <w:pPr>
        <w:pStyle w:val="Heading3"/>
        <w:numPr>
          <w:ilvl w:val="0"/>
          <w:numId w:val="7"/>
        </w:numPr>
        <w:rPr>
          <w:rFonts w:ascii="Arial" w:hAnsi="Arial" w:cs="Arial"/>
        </w:rPr>
      </w:pPr>
      <w:r w:rsidRPr="002D3086">
        <w:rPr>
          <w:rFonts w:ascii="Arial" w:hAnsi="Arial" w:cs="Arial"/>
        </w:rPr>
        <w:t>Use a single word on each branch</w:t>
      </w:r>
    </w:p>
    <w:p w14:paraId="6E543747" w14:textId="77777777" w:rsidR="00F509C1" w:rsidRPr="002D3086" w:rsidRDefault="00F509C1" w:rsidP="008C28C0">
      <w:pPr>
        <w:pStyle w:val="Heading3"/>
        <w:numPr>
          <w:ilvl w:val="0"/>
          <w:numId w:val="7"/>
        </w:numPr>
        <w:rPr>
          <w:rFonts w:ascii="Arial" w:hAnsi="Arial" w:cs="Arial"/>
        </w:rPr>
      </w:pPr>
      <w:r w:rsidRPr="002D3086">
        <w:rPr>
          <w:rFonts w:ascii="Arial" w:hAnsi="Arial" w:cs="Arial"/>
        </w:rPr>
        <w:t xml:space="preserve">Use </w:t>
      </w:r>
      <w:r w:rsidR="007F0E7C" w:rsidRPr="002D3086">
        <w:rPr>
          <w:rFonts w:ascii="Arial" w:hAnsi="Arial" w:cs="Arial"/>
        </w:rPr>
        <w:t>colors</w:t>
      </w:r>
      <w:r w:rsidRPr="002D3086">
        <w:rPr>
          <w:rFonts w:ascii="Arial" w:hAnsi="Arial" w:cs="Arial"/>
        </w:rPr>
        <w:t xml:space="preserve"> throughout</w:t>
      </w:r>
    </w:p>
    <w:p w14:paraId="2FD99136"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Our minds are very good at remembering </w:t>
      </w:r>
      <w:r w:rsidR="007F0E7C" w:rsidRPr="002D3086">
        <w:rPr>
          <w:rFonts w:ascii="Arial" w:hAnsi="Arial" w:cs="Arial"/>
        </w:rPr>
        <w:t>colors</w:t>
      </w:r>
      <w:r w:rsidRPr="002D3086">
        <w:rPr>
          <w:rFonts w:ascii="Arial" w:hAnsi="Arial" w:cs="Arial"/>
        </w:rPr>
        <w:t xml:space="preserve">, so put them to good use in your maps. </w:t>
      </w:r>
    </w:p>
    <w:p w14:paraId="48A4862E"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Use a different </w:t>
      </w:r>
      <w:r w:rsidR="007F0E7C" w:rsidRPr="002D3086">
        <w:rPr>
          <w:rFonts w:ascii="Arial" w:hAnsi="Arial" w:cs="Arial"/>
        </w:rPr>
        <w:t>color</w:t>
      </w:r>
      <w:r w:rsidRPr="002D3086">
        <w:rPr>
          <w:rFonts w:ascii="Arial" w:hAnsi="Arial" w:cs="Arial"/>
        </w:rPr>
        <w:t xml:space="preserve"> for each main branch of your map. If you can, pick a </w:t>
      </w:r>
      <w:r w:rsidR="007F0E7C" w:rsidRPr="002D3086">
        <w:rPr>
          <w:rFonts w:ascii="Arial" w:hAnsi="Arial" w:cs="Arial"/>
        </w:rPr>
        <w:t>color</w:t>
      </w:r>
      <w:r w:rsidRPr="002D3086">
        <w:rPr>
          <w:rFonts w:ascii="Arial" w:hAnsi="Arial" w:cs="Arial"/>
        </w:rPr>
        <w:t xml:space="preserve"> that reminds you of the main branch subject, for example green for outdoors or red for danger areas. </w:t>
      </w:r>
    </w:p>
    <w:p w14:paraId="6ABC6A13"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If you can (or your software allows) try to use the same </w:t>
      </w:r>
      <w:r w:rsidR="007F0E7C" w:rsidRPr="002D3086">
        <w:rPr>
          <w:rFonts w:ascii="Arial" w:hAnsi="Arial" w:cs="Arial"/>
        </w:rPr>
        <w:t>colored</w:t>
      </w:r>
      <w:r w:rsidRPr="002D3086">
        <w:rPr>
          <w:rFonts w:ascii="Arial" w:hAnsi="Arial" w:cs="Arial"/>
        </w:rPr>
        <w:t xml:space="preserve"> text as the branch it sits on. Compare the mind map below to the same one higher up the page. Do you think it would be easier to remember? </w:t>
      </w:r>
    </w:p>
    <w:p w14:paraId="593E5329"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At a quick glance it is easy to "read" the </w:t>
      </w:r>
      <w:r w:rsidR="007F0E7C" w:rsidRPr="002D3086">
        <w:rPr>
          <w:rFonts w:ascii="Arial" w:hAnsi="Arial" w:cs="Arial"/>
        </w:rPr>
        <w:t>color</w:t>
      </w:r>
      <w:r w:rsidRPr="002D3086">
        <w:rPr>
          <w:rFonts w:ascii="Arial" w:hAnsi="Arial" w:cs="Arial"/>
        </w:rPr>
        <w:t xml:space="preserve"> rather than the actual words.</w:t>
      </w:r>
    </w:p>
    <w:p w14:paraId="47093A30" w14:textId="77777777" w:rsidR="00F509C1" w:rsidRPr="002D3086" w:rsidRDefault="00F509C1" w:rsidP="007F0E7C">
      <w:pPr>
        <w:pStyle w:val="Heading3"/>
        <w:numPr>
          <w:ilvl w:val="0"/>
          <w:numId w:val="7"/>
        </w:numPr>
        <w:rPr>
          <w:rFonts w:ascii="Arial" w:hAnsi="Arial" w:cs="Arial"/>
        </w:rPr>
      </w:pPr>
      <w:r w:rsidRPr="002D3086">
        <w:rPr>
          <w:rFonts w:ascii="Arial" w:hAnsi="Arial" w:cs="Arial"/>
        </w:rPr>
        <w:t>Print the words</w:t>
      </w:r>
    </w:p>
    <w:p w14:paraId="480A2BAA"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This rule is only relevant if you are learning how to mind map on paper. Printed lettering rather than "joined up" is easier to read on a branch. For the same reason, do not use all capital letters. </w:t>
      </w:r>
    </w:p>
    <w:p w14:paraId="4939E5A2" w14:textId="77777777" w:rsidR="00F509C1" w:rsidRPr="002D3086" w:rsidRDefault="00F509C1" w:rsidP="007F0E7C">
      <w:pPr>
        <w:pStyle w:val="NormalWeb"/>
        <w:numPr>
          <w:ilvl w:val="0"/>
          <w:numId w:val="12"/>
        </w:numPr>
        <w:rPr>
          <w:rFonts w:ascii="Arial" w:hAnsi="Arial" w:cs="Arial"/>
        </w:rPr>
      </w:pPr>
      <w:r w:rsidRPr="002D3086">
        <w:rPr>
          <w:rFonts w:ascii="Arial" w:hAnsi="Arial" w:cs="Arial"/>
        </w:rPr>
        <w:t xml:space="preserve">As your branches get further from the centre they should become thinner and the writing on them should generally be smaller. To make a particular word stand out you could break this rule, perhaps by writing a word such as "bigger" in letters of increasing size. </w:t>
      </w:r>
    </w:p>
    <w:p w14:paraId="4D2B5FA0" w14:textId="77777777" w:rsidR="00F509C1" w:rsidRDefault="00F509C1" w:rsidP="007F0E7C">
      <w:pPr>
        <w:pStyle w:val="NormalWeb"/>
        <w:numPr>
          <w:ilvl w:val="0"/>
          <w:numId w:val="12"/>
        </w:numPr>
        <w:rPr>
          <w:rFonts w:ascii="Arial" w:hAnsi="Arial" w:cs="Arial"/>
        </w:rPr>
      </w:pPr>
      <w:r w:rsidRPr="002D3086">
        <w:rPr>
          <w:rFonts w:ascii="Arial" w:hAnsi="Arial" w:cs="Arial"/>
        </w:rPr>
        <w:t xml:space="preserve">Write the words so that you can read them without having to turn the paper around, unless you are aiming for a special effect on a single branch. Occasionally you might like to substitute a letter in a word with a simple sketch or symbol. An example that comes to mind would be the hands of a clock for the letter I in </w:t>
      </w:r>
      <w:commentRangeStart w:id="7"/>
      <w:r w:rsidRPr="002D3086">
        <w:rPr>
          <w:rFonts w:ascii="Arial" w:hAnsi="Arial" w:cs="Arial"/>
        </w:rPr>
        <w:t>time</w:t>
      </w:r>
      <w:commentRangeEnd w:id="7"/>
      <w:r w:rsidR="004B4C71">
        <w:rPr>
          <w:rStyle w:val="CommentReference"/>
          <w:rFonts w:asciiTheme="minorHAnsi" w:eastAsiaTheme="minorHAnsi" w:hAnsiTheme="minorHAnsi" w:cstheme="minorBidi"/>
        </w:rPr>
        <w:commentReference w:id="7"/>
      </w:r>
      <w:r w:rsidRPr="002D3086">
        <w:rPr>
          <w:rFonts w:ascii="Arial" w:hAnsi="Arial" w:cs="Arial"/>
        </w:rPr>
        <w:t>.</w:t>
      </w:r>
    </w:p>
    <w:p w14:paraId="14006CEC" w14:textId="56B2F7A1" w:rsidR="00B40054" w:rsidRDefault="00646314" w:rsidP="00B40054">
      <w:pPr>
        <w:pStyle w:val="Default"/>
        <w:ind w:left="360"/>
      </w:pPr>
      <w:r>
        <w:rPr>
          <w:noProof/>
          <w:lang w:eastAsia="zh-CN"/>
        </w:rPr>
        <w:lastRenderedPageBreak/>
        <mc:AlternateContent>
          <mc:Choice Requires="wps">
            <w:drawing>
              <wp:anchor distT="0" distB="0" distL="114300" distR="114300" simplePos="0" relativeHeight="251662336" behindDoc="0" locked="0" layoutInCell="0" allowOverlap="1" wp14:anchorId="6241549B" wp14:editId="7A0CC372">
                <wp:simplePos x="0" y="0"/>
                <wp:positionH relativeFrom="page">
                  <wp:align>left</wp:align>
                </wp:positionH>
                <wp:positionV relativeFrom="margin">
                  <wp:align>top</wp:align>
                </wp:positionV>
                <wp:extent cx="3000375" cy="9010650"/>
                <wp:effectExtent l="57150" t="38100" r="68580" b="95250"/>
                <wp:wrapSquare wrapText="bothSides"/>
                <wp:docPr id="9" name="Text Box 395" descr="Description: 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010650"/>
                        </a:xfrm>
                        <a:prstGeom prst="rect">
                          <a:avLst/>
                        </a:prstGeom>
                        <a:gradFill rotWithShape="1">
                          <a:gsLst>
                            <a:gs pos="0">
                              <a:srgbClr val="C4BD97"/>
                            </a:gs>
                            <a:gs pos="35001">
                              <a:srgbClr val="DDD9C3"/>
                            </a:gs>
                            <a:gs pos="100000">
                              <a:srgbClr val="EEECE1"/>
                            </a:gs>
                          </a:gsLst>
                          <a:lin ang="16200000" scaled="1"/>
                        </a:gradFill>
                        <a:ln w="9525" cap="flat" cmpd="sng" algn="ctr">
                          <a:solidFill>
                            <a:schemeClr val="bg2">
                              <a:lumMod val="100000"/>
                              <a:lumOff val="0"/>
                            </a:schemeClr>
                          </a:solidFill>
                          <a:prstDash val="solid"/>
                          <a:miter lim="800000"/>
                          <a:headEnd/>
                          <a:tailEnd/>
                        </a:ln>
                        <a:effectLst>
                          <a:outerShdw blurRad="40000" dist="20000" dir="5400000" rotWithShape="0">
                            <a:srgbClr val="000000">
                              <a:alpha val="37999"/>
                            </a:srgbClr>
                          </a:outerShdw>
                        </a:effectLst>
                        <a:extLst>
                          <a:ext uri="{53640926-AAD7-44D8-BBD7-CCE9431645EC}">
                            <a14:shadowObscured xmlns:a14="http://schemas.microsoft.com/office/drawing/2010/main" val="1"/>
                          </a:ext>
                        </a:extLst>
                      </wps:spPr>
                      <wps:txbx>
                        <w:txbxContent>
                          <w:p w14:paraId="10369BA8" w14:textId="77777777" w:rsidR="00B40054" w:rsidRDefault="00B40054" w:rsidP="00B4005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9FE3488" w14:textId="77777777" w:rsidR="00B40054"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b/>
                                <w:iCs/>
                                <w:sz w:val="24"/>
                                <w:szCs w:val="24"/>
                              </w:rPr>
                            </w:pPr>
                            <w:r w:rsidRPr="00C967AE">
                              <w:rPr>
                                <w:rFonts w:ascii="Arial" w:eastAsiaTheme="majorEastAsia" w:hAnsi="Arial" w:cs="Arial"/>
                                <w:b/>
                                <w:iCs/>
                                <w:sz w:val="24"/>
                                <w:szCs w:val="24"/>
                              </w:rPr>
                              <w:t>Response to Intervention</w:t>
                            </w:r>
                          </w:p>
                          <w:p w14:paraId="4831F73C"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b/>
                                <w:iCs/>
                                <w:color w:val="0070C0"/>
                              </w:rPr>
                              <w:t>Tier 1</w:t>
                            </w:r>
                            <w:r w:rsidRPr="00583E99">
                              <w:rPr>
                                <w:rFonts w:ascii="Arial" w:eastAsiaTheme="majorEastAsia" w:hAnsi="Arial" w:cs="Arial"/>
                                <w:iCs/>
                                <w:color w:val="0070C0"/>
                              </w:rPr>
                              <w:t>:</w:t>
                            </w:r>
                            <w:r w:rsidRPr="00583E99">
                              <w:rPr>
                                <w:rFonts w:ascii="Arial" w:eastAsiaTheme="majorEastAsia" w:hAnsi="Arial" w:cs="Arial"/>
                                <w:iCs/>
                              </w:rPr>
                              <w:t xml:space="preserve"> All lessons are to be geared to the Common Core State Standards and framed to include entry points for multiple learning styles as well as individual student interests. I will float around the classroom to observe, facilitate, and assess learning.</w:t>
                            </w:r>
                          </w:p>
                          <w:p w14:paraId="3FE68A9E"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iCs/>
                                <w:color w:val="FF0000"/>
                              </w:rPr>
                              <w:t>Tier 2</w:t>
                            </w:r>
                            <w:r w:rsidRPr="00583E99">
                              <w:rPr>
                                <w:rFonts w:ascii="Arial" w:eastAsiaTheme="majorEastAsia" w:hAnsi="Arial" w:cs="Arial"/>
                                <w:iCs/>
                              </w:rPr>
                              <w:t xml:space="preserve">: Class routines will include informal reading assessments such as the Gates </w:t>
                            </w:r>
                            <w:proofErr w:type="spellStart"/>
                            <w:r w:rsidRPr="00583E99">
                              <w:rPr>
                                <w:rFonts w:ascii="Arial" w:eastAsiaTheme="majorEastAsia" w:hAnsi="Arial" w:cs="Arial"/>
                                <w:iCs/>
                              </w:rPr>
                              <w:t>MacGinite</w:t>
                            </w:r>
                            <w:proofErr w:type="spellEnd"/>
                            <w:r w:rsidRPr="00583E99">
                              <w:rPr>
                                <w:rFonts w:ascii="Arial" w:eastAsiaTheme="majorEastAsia" w:hAnsi="Arial" w:cs="Arial"/>
                                <w:iCs/>
                              </w:rPr>
                              <w:t xml:space="preserve"> Reading Test, the Writing and Reading Assessment Profile, specific sections of the Stieglitz Informal Reading Inventory or the computerized Scholastic Reading Inventory as required on a case by case basis. Results will guide future lesson planning of </w:t>
                            </w:r>
                            <w:proofErr w:type="spellStart"/>
                            <w:r w:rsidRPr="00583E99">
                              <w:rPr>
                                <w:rFonts w:ascii="Arial" w:eastAsiaTheme="majorEastAsia" w:hAnsi="Arial" w:cs="Arial"/>
                                <w:iCs/>
                              </w:rPr>
                              <w:t>minilessons</w:t>
                            </w:r>
                            <w:proofErr w:type="spellEnd"/>
                            <w:r w:rsidRPr="00583E99">
                              <w:rPr>
                                <w:rFonts w:ascii="Arial" w:eastAsiaTheme="majorEastAsia" w:hAnsi="Arial" w:cs="Arial"/>
                                <w:iCs/>
                              </w:rPr>
                              <w:t>, workshops, focus units, and scaffolding.</w:t>
                            </w:r>
                          </w:p>
                          <w:p w14:paraId="0A60B6BA"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iCs/>
                                <w:color w:val="00B050"/>
                              </w:rPr>
                              <w:t>Tier 3:</w:t>
                            </w:r>
                            <w:r w:rsidRPr="00583E99">
                              <w:rPr>
                                <w:rFonts w:ascii="Arial" w:eastAsiaTheme="majorEastAsia" w:hAnsi="Arial" w:cs="Arial"/>
                                <w:iCs/>
                              </w:rPr>
                              <w:t xml:space="preserve"> Specific and intensive plans will be crafted – with assistance from the special </w:t>
                            </w:r>
                            <w:proofErr w:type="spellStart"/>
                            <w:r w:rsidRPr="00583E99">
                              <w:rPr>
                                <w:rFonts w:ascii="Arial" w:eastAsiaTheme="majorEastAsia" w:hAnsi="Arial" w:cs="Arial"/>
                                <w:iCs/>
                              </w:rPr>
                              <w:t>ed</w:t>
                            </w:r>
                            <w:proofErr w:type="spellEnd"/>
                            <w:r w:rsidRPr="00583E99">
                              <w:rPr>
                                <w:rFonts w:ascii="Arial" w:eastAsiaTheme="majorEastAsia" w:hAnsi="Arial" w:cs="Arial"/>
                                <w:iCs/>
                              </w:rPr>
                              <w:t xml:space="preserve"> teacher and school counselor - for those students needed extra help beyond those that can be </w:t>
                            </w:r>
                            <w:proofErr w:type="spellStart"/>
                            <w:r w:rsidRPr="00583E99">
                              <w:rPr>
                                <w:rFonts w:ascii="Arial" w:eastAsiaTheme="majorEastAsia" w:hAnsi="Arial" w:cs="Arial"/>
                                <w:iCs/>
                              </w:rPr>
                              <w:t>scaffolded</w:t>
                            </w:r>
                            <w:proofErr w:type="spellEnd"/>
                            <w:r w:rsidRPr="00583E99">
                              <w:rPr>
                                <w:rFonts w:ascii="Arial" w:eastAsiaTheme="majorEastAsia" w:hAnsi="Arial" w:cs="Arial"/>
                                <w:iCs/>
                              </w:rPr>
                              <w:t xml:space="preserve"> into workshops, focus units, </w:t>
                            </w:r>
                            <w:proofErr w:type="spellStart"/>
                            <w:r w:rsidRPr="00583E99">
                              <w:rPr>
                                <w:rFonts w:ascii="Arial" w:eastAsiaTheme="majorEastAsia" w:hAnsi="Arial" w:cs="Arial"/>
                                <w:iCs/>
                              </w:rPr>
                              <w:t>minilessons</w:t>
                            </w:r>
                            <w:proofErr w:type="spellEnd"/>
                            <w:r w:rsidRPr="00583E99">
                              <w:rPr>
                                <w:rFonts w:ascii="Arial" w:eastAsiaTheme="majorEastAsia" w:hAnsi="Arial" w:cs="Arial"/>
                                <w:iCs/>
                              </w:rPr>
                              <w:t>, and literature circles.</w:t>
                            </w:r>
                            <w:r>
                              <w:rPr>
                                <w:rFonts w:ascii="Arial" w:eastAsiaTheme="majorEastAsia" w:hAnsi="Arial" w:cs="Arial"/>
                                <w:iCs/>
                              </w:rPr>
                              <w:t xml:space="preserve"> Additional help may be requested from the Pennsylvania Institute for Adaptive Technology at Temple University or the </w:t>
                            </w:r>
                            <w:proofErr w:type="spellStart"/>
                            <w:r>
                              <w:rPr>
                                <w:rFonts w:ascii="Arial" w:eastAsiaTheme="majorEastAsia" w:hAnsi="Arial" w:cs="Arial"/>
                                <w:iCs/>
                              </w:rPr>
                              <w:t>Elwyn</w:t>
                            </w:r>
                            <w:proofErr w:type="spellEnd"/>
                            <w:r>
                              <w:rPr>
                                <w:rFonts w:ascii="Arial" w:eastAsiaTheme="majorEastAsia" w:hAnsi="Arial" w:cs="Arial"/>
                                <w:iCs/>
                              </w:rPr>
                              <w:t xml:space="preserve"> Institute. </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6241549B" id="_x0000_s1027" type="#_x0000_t202" alt="Description: Narrow horizontal" style="position:absolute;left:0;text-align:left;margin-left:0;margin-top:0;width:236.25pt;height:709.5pt;z-index:251662336;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" o:allowincell="f" fillcolor="#c4bd97" strokecolor="#eeece1 [3214]">
                <v:fill color2="#eeece1" rotate="t" angle="180" colors="0 #c4bd97;22938f #ddd9c3;1 #eeece1" focus="100%" type="gradient"/>
                <v:shadow on="t" color="black" opacity="24903f" obscured="t" origin=",.5" offset="0,.55556mm"/>
                <v:textbox inset="18pt,18pt,18pt,18pt">
                  <w:txbxContent>
                    <w:p w14:paraId="10369BA8" w14:textId="77777777" w:rsidR="00B40054" w:rsidRDefault="00B40054" w:rsidP="00B40054">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19FE3488" w14:textId="77777777" w:rsidR="00B40054"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b/>
                          <w:iCs/>
                          <w:sz w:val="24"/>
                          <w:szCs w:val="24"/>
                        </w:rPr>
                      </w:pPr>
                      <w:r w:rsidRPr="00C967AE">
                        <w:rPr>
                          <w:rFonts w:ascii="Arial" w:eastAsiaTheme="majorEastAsia" w:hAnsi="Arial" w:cs="Arial"/>
                          <w:b/>
                          <w:iCs/>
                          <w:sz w:val="24"/>
                          <w:szCs w:val="24"/>
                        </w:rPr>
                        <w:t>Response to Intervention</w:t>
                      </w:r>
                    </w:p>
                    <w:p w14:paraId="4831F73C"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b/>
                          <w:iCs/>
                          <w:color w:val="0070C0"/>
                        </w:rPr>
                        <w:t>Tier 1</w:t>
                      </w:r>
                      <w:r w:rsidRPr="00583E99">
                        <w:rPr>
                          <w:rFonts w:ascii="Arial" w:eastAsiaTheme="majorEastAsia" w:hAnsi="Arial" w:cs="Arial"/>
                          <w:iCs/>
                          <w:color w:val="0070C0"/>
                        </w:rPr>
                        <w:t>:</w:t>
                      </w:r>
                      <w:r w:rsidRPr="00583E99">
                        <w:rPr>
                          <w:rFonts w:ascii="Arial" w:eastAsiaTheme="majorEastAsia" w:hAnsi="Arial" w:cs="Arial"/>
                          <w:iCs/>
                        </w:rPr>
                        <w:t xml:space="preserve"> All lessons are to be geared to the Common Core State Standards and framed to include entry points for multiple learning styles as well as individual student interests. I will float around the classroom to observe, facilitate, and assess learning.</w:t>
                      </w:r>
                    </w:p>
                    <w:p w14:paraId="3FE68A9E"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iCs/>
                          <w:color w:val="FF0000"/>
                        </w:rPr>
                        <w:t>Tier 2</w:t>
                      </w:r>
                      <w:r w:rsidRPr="00583E99">
                        <w:rPr>
                          <w:rFonts w:ascii="Arial" w:eastAsiaTheme="majorEastAsia" w:hAnsi="Arial" w:cs="Arial"/>
                          <w:iCs/>
                        </w:rPr>
                        <w:t xml:space="preserve">: Class routines will include informal reading assessments such as the Gates </w:t>
                      </w:r>
                      <w:proofErr w:type="spellStart"/>
                      <w:r w:rsidRPr="00583E99">
                        <w:rPr>
                          <w:rFonts w:ascii="Arial" w:eastAsiaTheme="majorEastAsia" w:hAnsi="Arial" w:cs="Arial"/>
                          <w:iCs/>
                        </w:rPr>
                        <w:t>MacGinite</w:t>
                      </w:r>
                      <w:proofErr w:type="spellEnd"/>
                      <w:r w:rsidRPr="00583E99">
                        <w:rPr>
                          <w:rFonts w:ascii="Arial" w:eastAsiaTheme="majorEastAsia" w:hAnsi="Arial" w:cs="Arial"/>
                          <w:iCs/>
                        </w:rPr>
                        <w:t xml:space="preserve"> Reading Test, the Writing and Reading Assessment Profile, specific sections of the Stieglitz Informal Reading Inventory or the computerized Scholastic Reading Inventory as required on a case by case basis. Results will guide future lesson planning of </w:t>
                      </w:r>
                      <w:proofErr w:type="spellStart"/>
                      <w:r w:rsidRPr="00583E99">
                        <w:rPr>
                          <w:rFonts w:ascii="Arial" w:eastAsiaTheme="majorEastAsia" w:hAnsi="Arial" w:cs="Arial"/>
                          <w:iCs/>
                        </w:rPr>
                        <w:t>minilessons</w:t>
                      </w:r>
                      <w:proofErr w:type="spellEnd"/>
                      <w:r w:rsidRPr="00583E99">
                        <w:rPr>
                          <w:rFonts w:ascii="Arial" w:eastAsiaTheme="majorEastAsia" w:hAnsi="Arial" w:cs="Arial"/>
                          <w:iCs/>
                        </w:rPr>
                        <w:t>, workshops, focus units, and scaffolding.</w:t>
                      </w:r>
                    </w:p>
                    <w:p w14:paraId="0A60B6BA" w14:textId="77777777" w:rsidR="00B40054" w:rsidRPr="00583E99" w:rsidRDefault="00B40054" w:rsidP="00B40054">
                      <w:pPr>
                        <w:pBdr>
                          <w:top w:val="thinThickSmallGap" w:sz="36" w:space="0" w:color="622423" w:themeColor="accent2" w:themeShade="7F"/>
                          <w:bottom w:val="thickThinSmallGap" w:sz="36" w:space="0" w:color="622423" w:themeColor="accent2" w:themeShade="7F"/>
                        </w:pBdr>
                        <w:spacing w:after="160"/>
                        <w:rPr>
                          <w:rFonts w:ascii="Arial" w:eastAsiaTheme="majorEastAsia" w:hAnsi="Arial" w:cs="Arial"/>
                          <w:iCs/>
                        </w:rPr>
                      </w:pPr>
                      <w:r w:rsidRPr="00583E99">
                        <w:rPr>
                          <w:rFonts w:ascii="Arial" w:eastAsiaTheme="majorEastAsia" w:hAnsi="Arial" w:cs="Arial"/>
                          <w:iCs/>
                          <w:color w:val="00B050"/>
                        </w:rPr>
                        <w:t>Tier 3:</w:t>
                      </w:r>
                      <w:r w:rsidRPr="00583E99">
                        <w:rPr>
                          <w:rFonts w:ascii="Arial" w:eastAsiaTheme="majorEastAsia" w:hAnsi="Arial" w:cs="Arial"/>
                          <w:iCs/>
                        </w:rPr>
                        <w:t xml:space="preserve"> Specific and intensive plans will be crafted – with assistance from the special </w:t>
                      </w:r>
                      <w:proofErr w:type="spellStart"/>
                      <w:r w:rsidRPr="00583E99">
                        <w:rPr>
                          <w:rFonts w:ascii="Arial" w:eastAsiaTheme="majorEastAsia" w:hAnsi="Arial" w:cs="Arial"/>
                          <w:iCs/>
                        </w:rPr>
                        <w:t>ed</w:t>
                      </w:r>
                      <w:proofErr w:type="spellEnd"/>
                      <w:r w:rsidRPr="00583E99">
                        <w:rPr>
                          <w:rFonts w:ascii="Arial" w:eastAsiaTheme="majorEastAsia" w:hAnsi="Arial" w:cs="Arial"/>
                          <w:iCs/>
                        </w:rPr>
                        <w:t xml:space="preserve"> teacher and school counselor - for those students needed extra help beyond those that can be </w:t>
                      </w:r>
                      <w:proofErr w:type="spellStart"/>
                      <w:r w:rsidRPr="00583E99">
                        <w:rPr>
                          <w:rFonts w:ascii="Arial" w:eastAsiaTheme="majorEastAsia" w:hAnsi="Arial" w:cs="Arial"/>
                          <w:iCs/>
                        </w:rPr>
                        <w:t>scaffolded</w:t>
                      </w:r>
                      <w:proofErr w:type="spellEnd"/>
                      <w:r w:rsidRPr="00583E99">
                        <w:rPr>
                          <w:rFonts w:ascii="Arial" w:eastAsiaTheme="majorEastAsia" w:hAnsi="Arial" w:cs="Arial"/>
                          <w:iCs/>
                        </w:rPr>
                        <w:t xml:space="preserve"> into workshops, focus units, </w:t>
                      </w:r>
                      <w:proofErr w:type="spellStart"/>
                      <w:r w:rsidRPr="00583E99">
                        <w:rPr>
                          <w:rFonts w:ascii="Arial" w:eastAsiaTheme="majorEastAsia" w:hAnsi="Arial" w:cs="Arial"/>
                          <w:iCs/>
                        </w:rPr>
                        <w:t>minilessons</w:t>
                      </w:r>
                      <w:proofErr w:type="spellEnd"/>
                      <w:r w:rsidRPr="00583E99">
                        <w:rPr>
                          <w:rFonts w:ascii="Arial" w:eastAsiaTheme="majorEastAsia" w:hAnsi="Arial" w:cs="Arial"/>
                          <w:iCs/>
                        </w:rPr>
                        <w:t>, and literature circles.</w:t>
                      </w:r>
                      <w:r>
                        <w:rPr>
                          <w:rFonts w:ascii="Arial" w:eastAsiaTheme="majorEastAsia" w:hAnsi="Arial" w:cs="Arial"/>
                          <w:iCs/>
                        </w:rPr>
                        <w:t xml:space="preserve"> Additional help may be requested from the Pennsylvania Institute for Adaptive Technology at Temple University or the </w:t>
                      </w:r>
                      <w:proofErr w:type="spellStart"/>
                      <w:r>
                        <w:rPr>
                          <w:rFonts w:ascii="Arial" w:eastAsiaTheme="majorEastAsia" w:hAnsi="Arial" w:cs="Arial"/>
                          <w:iCs/>
                        </w:rPr>
                        <w:t>Elwyn</w:t>
                      </w:r>
                      <w:proofErr w:type="spellEnd"/>
                      <w:r>
                        <w:rPr>
                          <w:rFonts w:ascii="Arial" w:eastAsiaTheme="majorEastAsia" w:hAnsi="Arial" w:cs="Arial"/>
                          <w:iCs/>
                        </w:rPr>
                        <w:t xml:space="preserve"> Institute. </w:t>
                      </w:r>
                    </w:p>
                  </w:txbxContent>
                </v:textbox>
                <w10:wrap type="square" anchorx="page" anchory="margin"/>
              </v:shape>
            </w:pict>
          </mc:Fallback>
        </mc:AlternateContent>
      </w:r>
      <w:r w:rsidR="00B40054">
        <w:rPr>
          <w:noProof/>
          <w:lang w:eastAsia="zh-CN"/>
        </w:rPr>
        <w:drawing>
          <wp:inline distT="0" distB="0" distL="0" distR="0" wp14:anchorId="7F5799DE" wp14:editId="5EB6D880">
            <wp:extent cx="5191125"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191125" cy="3486150"/>
                    </a:xfrm>
                    <a:prstGeom prst="rect">
                      <a:avLst/>
                    </a:prstGeom>
                  </pic:spPr>
                </pic:pic>
              </a:graphicData>
            </a:graphic>
          </wp:inline>
        </w:drawing>
      </w:r>
    </w:p>
    <w:p w14:paraId="6F5F4D82" w14:textId="77777777" w:rsidR="00B40054" w:rsidRDefault="00B40054" w:rsidP="00B40054">
      <w:pPr>
        <w:pStyle w:val="Default"/>
        <w:ind w:left="360"/>
      </w:pPr>
      <w:r>
        <w:rPr>
          <w:rStyle w:val="Strong"/>
        </w:rPr>
        <w:t>Figure 1</w:t>
      </w:r>
      <w:proofErr w:type="gramStart"/>
      <w:r>
        <w:rPr>
          <w:rStyle w:val="Strong"/>
        </w:rPr>
        <w:t>:Organizing</w:t>
      </w:r>
      <w:proofErr w:type="gramEnd"/>
      <w:r>
        <w:rPr>
          <w:rStyle w:val="Strong"/>
        </w:rPr>
        <w:t xml:space="preserve"> the School for Tiered Instruction</w:t>
      </w:r>
    </w:p>
    <w:commentRangeStart w:id="8"/>
    <w:commentRangeStart w:id="9"/>
    <w:commentRangeStart w:id="10"/>
    <w:p w14:paraId="362D61C6" w14:textId="77777777" w:rsidR="00B40054" w:rsidRDefault="00760977" w:rsidP="00B40054">
      <w:pPr>
        <w:pStyle w:val="Default"/>
        <w:ind w:left="360"/>
      </w:pPr>
      <w:r>
        <w:fldChar w:fldCharType="begin"/>
      </w:r>
      <w:r>
        <w:instrText>HYPERLINK "http://www.rtinetwork.org/essential/tieredinstruction/tiered-instruction-and-intervention-rti-model"</w:instrText>
      </w:r>
      <w:r>
        <w:fldChar w:fldCharType="separate"/>
      </w:r>
      <w:r w:rsidR="00B40054" w:rsidRPr="00F93391">
        <w:rPr>
          <w:rStyle w:val="Hyperlink"/>
        </w:rPr>
        <w:t>http://www.rtinetwork.org/essential/tieredinstruction/tiered-instruction-and-intervention-rti-model</w:t>
      </w:r>
      <w:r>
        <w:fldChar w:fldCharType="end"/>
      </w:r>
      <w:commentRangeEnd w:id="8"/>
      <w:r w:rsidR="004B4C71">
        <w:rPr>
          <w:rStyle w:val="CommentReference"/>
          <w:rFonts w:asciiTheme="minorHAnsi" w:hAnsiTheme="minorHAnsi" w:cstheme="minorBidi"/>
          <w:color w:val="auto"/>
        </w:rPr>
        <w:commentReference w:id="8"/>
      </w:r>
      <w:commentRangeEnd w:id="9"/>
      <w:r w:rsidR="004B4C71">
        <w:rPr>
          <w:rStyle w:val="CommentReference"/>
          <w:rFonts w:asciiTheme="minorHAnsi" w:hAnsiTheme="minorHAnsi" w:cstheme="minorBidi"/>
          <w:color w:val="auto"/>
        </w:rPr>
        <w:commentReference w:id="9"/>
      </w:r>
      <w:commentRangeEnd w:id="10"/>
      <w:r w:rsidR="004B4C71">
        <w:rPr>
          <w:rStyle w:val="CommentReference"/>
          <w:rFonts w:asciiTheme="minorHAnsi" w:hAnsiTheme="minorHAnsi" w:cstheme="minorBidi"/>
          <w:color w:val="auto"/>
        </w:rPr>
        <w:commentReference w:id="10"/>
      </w:r>
    </w:p>
    <w:sectPr w:rsidR="00B40054" w:rsidSect="00061048">
      <w:headerReference w:type="default" r:id="rId2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lie" w:date="2012-07-05T12:34:00Z" w:initials="j">
    <w:p w14:paraId="279C9446" w14:textId="77777777" w:rsidR="00C553A4" w:rsidRDefault="00C553A4">
      <w:pPr>
        <w:pStyle w:val="CommentText"/>
      </w:pPr>
      <w:r>
        <w:rPr>
          <w:rStyle w:val="CommentReference"/>
        </w:rPr>
        <w:annotationRef/>
      </w:r>
      <w:r>
        <w:t>Good use of visual cues in order to assist in learning language-based information</w:t>
      </w:r>
    </w:p>
  </w:comment>
  <w:comment w:id="2" w:author="julie" w:date="2012-07-05T12:35:00Z" w:initials="j">
    <w:p w14:paraId="3CF0F8E1" w14:textId="77777777" w:rsidR="00C553A4" w:rsidRDefault="00C553A4">
      <w:pPr>
        <w:pStyle w:val="CommentText"/>
      </w:pPr>
      <w:r>
        <w:rPr>
          <w:rStyle w:val="CommentReference"/>
        </w:rPr>
        <w:annotationRef/>
      </w:r>
      <w:r>
        <w:t>Good – UDL principle</w:t>
      </w:r>
    </w:p>
  </w:comment>
  <w:comment w:id="3" w:author="julie" w:date="2012-07-05T12:36:00Z" w:initials="j">
    <w:p w14:paraId="0388931A" w14:textId="77777777" w:rsidR="00C553A4" w:rsidRDefault="00C553A4">
      <w:pPr>
        <w:pStyle w:val="CommentText"/>
      </w:pPr>
      <w:r>
        <w:rPr>
          <w:rStyle w:val="CommentReference"/>
        </w:rPr>
        <w:annotationRef/>
      </w:r>
      <w:r>
        <w:t>How about writing supports? Look at her profile again.</w:t>
      </w:r>
    </w:p>
  </w:comment>
  <w:comment w:id="4" w:author="julie" w:date="2012-07-05T12:58:00Z" w:initials="j">
    <w:p w14:paraId="29800B3D" w14:textId="77777777" w:rsidR="004B4C71" w:rsidRDefault="004B4C71">
      <w:pPr>
        <w:pStyle w:val="CommentText"/>
      </w:pPr>
      <w:r>
        <w:rPr>
          <w:rStyle w:val="CommentReference"/>
        </w:rPr>
        <w:annotationRef/>
      </w:r>
      <w:r>
        <w:t>Ok so the idea of drawing reflections is a good start and writing shorter phrases also a good idea, but she would need to be taken to the next step and have a bridge perhaps between her short reflection phrases to writing prompts to longer discourse over time.</w:t>
      </w:r>
    </w:p>
  </w:comment>
  <w:comment w:id="5" w:author="julie" w:date="2012-07-05T13:00:00Z" w:initials="j">
    <w:p w14:paraId="303BDEE1" w14:textId="77777777" w:rsidR="004B4C71" w:rsidRDefault="004B4C71">
      <w:pPr>
        <w:pStyle w:val="CommentText"/>
      </w:pPr>
      <w:r>
        <w:rPr>
          <w:rStyle w:val="CommentReference"/>
        </w:rPr>
        <w:annotationRef/>
      </w:r>
      <w:r>
        <w:t>This may be the helpful bridge I was discussing to get her to the next step.</w:t>
      </w:r>
    </w:p>
  </w:comment>
  <w:comment w:id="7" w:author="julie" w:date="2012-07-05T13:01:00Z" w:initials="j">
    <w:p w14:paraId="03E22EAA" w14:textId="77777777" w:rsidR="004B4C71" w:rsidRDefault="004B4C71">
      <w:pPr>
        <w:pStyle w:val="CommentText"/>
      </w:pPr>
      <w:r>
        <w:rPr>
          <w:rStyle w:val="CommentReference"/>
        </w:rPr>
        <w:annotationRef/>
      </w:r>
      <w:r>
        <w:t>These are excellent supports for her.</w:t>
      </w:r>
    </w:p>
  </w:comment>
  <w:comment w:id="8" w:author="julie" w:date="2012-07-05T13:02:00Z" w:initials="j">
    <w:p w14:paraId="1724E9D4" w14:textId="77777777" w:rsidR="004B4C71" w:rsidRDefault="004B4C71">
      <w:pPr>
        <w:pStyle w:val="CommentText"/>
      </w:pPr>
      <w:r>
        <w:rPr>
          <w:rStyle w:val="CommentReference"/>
        </w:rPr>
        <w:annotationRef/>
      </w:r>
      <w:r>
        <w:t>So based on your descriptions, how do your interventions fit in with Caryn? Are your strategies at level 1, 2, or 3, do you think and how would you monitor progress along the way?</w:t>
      </w:r>
    </w:p>
  </w:comment>
  <w:comment w:id="9" w:author="julie" w:date="2012-07-05T13:04:00Z" w:initials="j">
    <w:p w14:paraId="7E2B3B16" w14:textId="77777777" w:rsidR="004B4C71" w:rsidRDefault="004B4C71">
      <w:pPr>
        <w:pStyle w:val="CommentText"/>
      </w:pPr>
      <w:r>
        <w:rPr>
          <w:rStyle w:val="CommentReference"/>
        </w:rPr>
        <w:annotationRef/>
      </w:r>
      <w:r>
        <w:t>Carl, it is clear that you have put a significant amount of time and effort into how you would accommodate Caryn according to UDL and DI. See comments regarding RTI model.  Excellent job!</w:t>
      </w:r>
    </w:p>
  </w:comment>
  <w:comment w:id="10" w:author="julie" w:date="2012-07-05T13:04:00Z" w:initials="j">
    <w:p w14:paraId="5B86A95C" w14:textId="77777777" w:rsidR="004B4C71" w:rsidRDefault="004B4C71">
      <w:pPr>
        <w:pStyle w:val="CommentText"/>
      </w:pPr>
      <w:r>
        <w:rPr>
          <w:rStyle w:val="CommentReference"/>
        </w:rPr>
        <w:annotationRef/>
      </w:r>
      <w:r>
        <w:t>Total points – 13.5 out of 15</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9C9446" w15:done="0"/>
  <w15:commentEx w15:paraId="3CF0F8E1" w15:done="0"/>
  <w15:commentEx w15:paraId="0388931A" w15:done="0"/>
  <w15:commentEx w15:paraId="29800B3D" w15:done="0"/>
  <w15:commentEx w15:paraId="303BDEE1" w15:done="0"/>
  <w15:commentEx w15:paraId="03E22EAA" w15:done="0"/>
  <w15:commentEx w15:paraId="1724E9D4" w15:done="0"/>
  <w15:commentEx w15:paraId="7E2B3B16" w15:done="0"/>
  <w15:commentEx w15:paraId="5B86A9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71833" w14:textId="77777777" w:rsidR="0015679C" w:rsidRDefault="0015679C" w:rsidP="00E34347">
      <w:pPr>
        <w:spacing w:after="0" w:line="240" w:lineRule="auto"/>
      </w:pPr>
      <w:r>
        <w:separator/>
      </w:r>
    </w:p>
  </w:endnote>
  <w:endnote w:type="continuationSeparator" w:id="0">
    <w:p w14:paraId="2978B56A" w14:textId="77777777" w:rsidR="0015679C" w:rsidRDefault="0015679C" w:rsidP="00E3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CE053" w14:textId="77777777" w:rsidR="0015679C" w:rsidRDefault="0015679C" w:rsidP="00E34347">
      <w:pPr>
        <w:spacing w:after="0" w:line="240" w:lineRule="auto"/>
      </w:pPr>
      <w:r>
        <w:separator/>
      </w:r>
    </w:p>
  </w:footnote>
  <w:footnote w:type="continuationSeparator" w:id="0">
    <w:p w14:paraId="3C9A1D64" w14:textId="77777777" w:rsidR="0015679C" w:rsidRDefault="0015679C" w:rsidP="00E34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5956E" w14:textId="77777777" w:rsidR="00E34347" w:rsidRPr="00E34347" w:rsidRDefault="00E34347">
    <w:pPr>
      <w:pStyle w:val="Header"/>
      <w:rPr>
        <w:b/>
      </w:rPr>
    </w:pPr>
    <w:r w:rsidRPr="00E34347">
      <w:rPr>
        <w:b/>
      </w:rPr>
      <w:t>PHOTOGALLERY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E109F"/>
    <w:multiLevelType w:val="multilevel"/>
    <w:tmpl w:val="A7804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E85F2B"/>
    <w:multiLevelType w:val="hybridMultilevel"/>
    <w:tmpl w:val="FB1CF56E"/>
    <w:lvl w:ilvl="0" w:tplc="124E98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61EEE"/>
    <w:multiLevelType w:val="hybridMultilevel"/>
    <w:tmpl w:val="9E12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11F7F"/>
    <w:multiLevelType w:val="hybridMultilevel"/>
    <w:tmpl w:val="2ABC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30F65"/>
    <w:multiLevelType w:val="hybridMultilevel"/>
    <w:tmpl w:val="87AE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A40E52"/>
    <w:multiLevelType w:val="hybridMultilevel"/>
    <w:tmpl w:val="738AC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912EC7"/>
    <w:multiLevelType w:val="hybridMultilevel"/>
    <w:tmpl w:val="636EFB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61569B"/>
    <w:multiLevelType w:val="hybridMultilevel"/>
    <w:tmpl w:val="F18A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643398"/>
    <w:multiLevelType w:val="hybridMultilevel"/>
    <w:tmpl w:val="109A55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632720"/>
    <w:multiLevelType w:val="hybridMultilevel"/>
    <w:tmpl w:val="E1F29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FB2143"/>
    <w:multiLevelType w:val="hybridMultilevel"/>
    <w:tmpl w:val="C3BA2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F87EF6"/>
    <w:multiLevelType w:val="hybridMultilevel"/>
    <w:tmpl w:val="889EB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5"/>
  </w:num>
  <w:num w:numId="5">
    <w:abstractNumId w:val="7"/>
  </w:num>
  <w:num w:numId="6">
    <w:abstractNumId w:val="9"/>
  </w:num>
  <w:num w:numId="7">
    <w:abstractNumId w:val="11"/>
  </w:num>
  <w:num w:numId="8">
    <w:abstractNumId w:val="3"/>
  </w:num>
  <w:num w:numId="9">
    <w:abstractNumId w:val="2"/>
  </w:num>
  <w:num w:numId="10">
    <w:abstractNumId w:val="4"/>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048"/>
    <w:rsid w:val="00061048"/>
    <w:rsid w:val="000917CD"/>
    <w:rsid w:val="000F4473"/>
    <w:rsid w:val="0015679C"/>
    <w:rsid w:val="001A4D2A"/>
    <w:rsid w:val="001C6D91"/>
    <w:rsid w:val="002D3086"/>
    <w:rsid w:val="0033013E"/>
    <w:rsid w:val="00357A58"/>
    <w:rsid w:val="0036616D"/>
    <w:rsid w:val="00367F53"/>
    <w:rsid w:val="003F527E"/>
    <w:rsid w:val="00430765"/>
    <w:rsid w:val="00432343"/>
    <w:rsid w:val="004B4C71"/>
    <w:rsid w:val="00585CFD"/>
    <w:rsid w:val="005A030E"/>
    <w:rsid w:val="005B2D2E"/>
    <w:rsid w:val="00646180"/>
    <w:rsid w:val="00646314"/>
    <w:rsid w:val="00681AE0"/>
    <w:rsid w:val="00722A80"/>
    <w:rsid w:val="00760977"/>
    <w:rsid w:val="007D598D"/>
    <w:rsid w:val="007F0E7C"/>
    <w:rsid w:val="00804F93"/>
    <w:rsid w:val="00834D29"/>
    <w:rsid w:val="00874262"/>
    <w:rsid w:val="008C28C0"/>
    <w:rsid w:val="008F7DBC"/>
    <w:rsid w:val="00914286"/>
    <w:rsid w:val="009E33E0"/>
    <w:rsid w:val="00A238C0"/>
    <w:rsid w:val="00B0448F"/>
    <w:rsid w:val="00B40054"/>
    <w:rsid w:val="00BF36A8"/>
    <w:rsid w:val="00C553A4"/>
    <w:rsid w:val="00DF3E69"/>
    <w:rsid w:val="00E13D2C"/>
    <w:rsid w:val="00E34347"/>
    <w:rsid w:val="00F22685"/>
    <w:rsid w:val="00F509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D3B01"/>
  <w15:docId w15:val="{B3BBF01C-4F27-42D6-B345-D0C85A62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509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09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09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048"/>
    <w:rPr>
      <w:rFonts w:ascii="Tahoma" w:hAnsi="Tahoma" w:cs="Tahoma"/>
      <w:sz w:val="16"/>
      <w:szCs w:val="16"/>
    </w:rPr>
  </w:style>
  <w:style w:type="paragraph" w:styleId="Header">
    <w:name w:val="header"/>
    <w:basedOn w:val="Normal"/>
    <w:link w:val="HeaderChar"/>
    <w:uiPriority w:val="99"/>
    <w:unhideWhenUsed/>
    <w:rsid w:val="00E34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347"/>
  </w:style>
  <w:style w:type="paragraph" w:styleId="Footer">
    <w:name w:val="footer"/>
    <w:basedOn w:val="Normal"/>
    <w:link w:val="FooterChar"/>
    <w:uiPriority w:val="99"/>
    <w:unhideWhenUsed/>
    <w:rsid w:val="00E34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347"/>
  </w:style>
  <w:style w:type="paragraph" w:styleId="ListParagraph">
    <w:name w:val="List Paragraph"/>
    <w:basedOn w:val="Normal"/>
    <w:uiPriority w:val="34"/>
    <w:qFormat/>
    <w:rsid w:val="00B0448F"/>
    <w:pPr>
      <w:spacing w:after="0" w:line="240" w:lineRule="auto"/>
      <w:ind w:left="720"/>
      <w:contextualSpacing/>
    </w:pPr>
    <w:rPr>
      <w:sz w:val="24"/>
      <w:szCs w:val="24"/>
    </w:rPr>
  </w:style>
  <w:style w:type="paragraph" w:styleId="NormalWeb">
    <w:name w:val="Normal (Web)"/>
    <w:basedOn w:val="Normal"/>
    <w:uiPriority w:val="99"/>
    <w:unhideWhenUsed/>
    <w:rsid w:val="006461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7F53"/>
    <w:rPr>
      <w:color w:val="000099"/>
      <w:u w:val="single"/>
    </w:rPr>
  </w:style>
  <w:style w:type="character" w:customStyle="1" w:styleId="Heading1Char">
    <w:name w:val="Heading 1 Char"/>
    <w:basedOn w:val="DefaultParagraphFont"/>
    <w:link w:val="Heading1"/>
    <w:uiPriority w:val="9"/>
    <w:rsid w:val="00F509C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09C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09C1"/>
    <w:rPr>
      <w:rFonts w:ascii="Times New Roman" w:eastAsia="Times New Roman" w:hAnsi="Times New Roman" w:cs="Times New Roman"/>
      <w:b/>
      <w:bCs/>
      <w:sz w:val="27"/>
      <w:szCs w:val="27"/>
    </w:rPr>
  </w:style>
  <w:style w:type="character" w:customStyle="1" w:styleId="ilad">
    <w:name w:val="il_ad"/>
    <w:basedOn w:val="DefaultParagraphFont"/>
    <w:rsid w:val="00F509C1"/>
  </w:style>
  <w:style w:type="paragraph" w:customStyle="1" w:styleId="Default">
    <w:name w:val="Default"/>
    <w:rsid w:val="0091428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33013E"/>
    <w:rPr>
      <w:b/>
      <w:bCs/>
    </w:rPr>
  </w:style>
  <w:style w:type="character" w:styleId="CommentReference">
    <w:name w:val="annotation reference"/>
    <w:basedOn w:val="DefaultParagraphFont"/>
    <w:uiPriority w:val="99"/>
    <w:semiHidden/>
    <w:unhideWhenUsed/>
    <w:rsid w:val="007D598D"/>
    <w:rPr>
      <w:sz w:val="16"/>
      <w:szCs w:val="16"/>
    </w:rPr>
  </w:style>
  <w:style w:type="paragraph" w:styleId="CommentText">
    <w:name w:val="annotation text"/>
    <w:basedOn w:val="Normal"/>
    <w:link w:val="CommentTextChar"/>
    <w:uiPriority w:val="99"/>
    <w:semiHidden/>
    <w:unhideWhenUsed/>
    <w:rsid w:val="007D598D"/>
    <w:pPr>
      <w:spacing w:line="240" w:lineRule="auto"/>
    </w:pPr>
    <w:rPr>
      <w:sz w:val="20"/>
      <w:szCs w:val="20"/>
    </w:rPr>
  </w:style>
  <w:style w:type="character" w:customStyle="1" w:styleId="CommentTextChar">
    <w:name w:val="Comment Text Char"/>
    <w:basedOn w:val="DefaultParagraphFont"/>
    <w:link w:val="CommentText"/>
    <w:uiPriority w:val="99"/>
    <w:semiHidden/>
    <w:rsid w:val="007D598D"/>
    <w:rPr>
      <w:sz w:val="20"/>
      <w:szCs w:val="20"/>
    </w:rPr>
  </w:style>
  <w:style w:type="paragraph" w:styleId="CommentSubject">
    <w:name w:val="annotation subject"/>
    <w:basedOn w:val="CommentText"/>
    <w:next w:val="CommentText"/>
    <w:link w:val="CommentSubjectChar"/>
    <w:uiPriority w:val="99"/>
    <w:semiHidden/>
    <w:unhideWhenUsed/>
    <w:rsid w:val="007D598D"/>
    <w:rPr>
      <w:b/>
      <w:bCs/>
    </w:rPr>
  </w:style>
  <w:style w:type="character" w:customStyle="1" w:styleId="CommentSubjectChar">
    <w:name w:val="Comment Subject Char"/>
    <w:basedOn w:val="CommentTextChar"/>
    <w:link w:val="CommentSubject"/>
    <w:uiPriority w:val="99"/>
    <w:semiHidden/>
    <w:rsid w:val="007D598D"/>
    <w:rPr>
      <w:b/>
      <w:bCs/>
      <w:sz w:val="20"/>
      <w:szCs w:val="20"/>
    </w:rPr>
  </w:style>
  <w:style w:type="paragraph" w:styleId="Revision">
    <w:name w:val="Revision"/>
    <w:hidden/>
    <w:uiPriority w:val="99"/>
    <w:semiHidden/>
    <w:rsid w:val="007D59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082768">
      <w:bodyDiv w:val="1"/>
      <w:marLeft w:val="0"/>
      <w:marRight w:val="0"/>
      <w:marTop w:val="0"/>
      <w:marBottom w:val="0"/>
      <w:divBdr>
        <w:top w:val="none" w:sz="0" w:space="0" w:color="auto"/>
        <w:left w:val="none" w:sz="0" w:space="0" w:color="auto"/>
        <w:bottom w:val="none" w:sz="0" w:space="0" w:color="auto"/>
        <w:right w:val="none" w:sz="0" w:space="0" w:color="auto"/>
      </w:divBdr>
    </w:div>
    <w:div w:id="510527666">
      <w:bodyDiv w:val="1"/>
      <w:marLeft w:val="0"/>
      <w:marRight w:val="0"/>
      <w:marTop w:val="0"/>
      <w:marBottom w:val="0"/>
      <w:divBdr>
        <w:top w:val="none" w:sz="0" w:space="0" w:color="auto"/>
        <w:left w:val="none" w:sz="0" w:space="0" w:color="auto"/>
        <w:bottom w:val="none" w:sz="0" w:space="0" w:color="auto"/>
        <w:right w:val="none" w:sz="0" w:space="0" w:color="auto"/>
      </w:divBdr>
    </w:div>
    <w:div w:id="712314030">
      <w:bodyDiv w:val="1"/>
      <w:marLeft w:val="0"/>
      <w:marRight w:val="0"/>
      <w:marTop w:val="0"/>
      <w:marBottom w:val="0"/>
      <w:divBdr>
        <w:top w:val="none" w:sz="0" w:space="0" w:color="auto"/>
        <w:left w:val="none" w:sz="0" w:space="0" w:color="auto"/>
        <w:bottom w:val="none" w:sz="0" w:space="0" w:color="auto"/>
        <w:right w:val="none" w:sz="0" w:space="0" w:color="auto"/>
      </w:divBdr>
    </w:div>
    <w:div w:id="1422096808">
      <w:bodyDiv w:val="1"/>
      <w:marLeft w:val="0"/>
      <w:marRight w:val="0"/>
      <w:marTop w:val="0"/>
      <w:marBottom w:val="0"/>
      <w:divBdr>
        <w:top w:val="none" w:sz="0" w:space="0" w:color="auto"/>
        <w:left w:val="none" w:sz="0" w:space="0" w:color="auto"/>
        <w:bottom w:val="none" w:sz="0" w:space="0" w:color="auto"/>
        <w:right w:val="none" w:sz="0" w:space="0" w:color="auto"/>
      </w:divBdr>
    </w:div>
    <w:div w:id="1515218343">
      <w:bodyDiv w:val="1"/>
      <w:marLeft w:val="0"/>
      <w:marRight w:val="0"/>
      <w:marTop w:val="0"/>
      <w:marBottom w:val="0"/>
      <w:divBdr>
        <w:top w:val="none" w:sz="0" w:space="0" w:color="auto"/>
        <w:left w:val="none" w:sz="0" w:space="0" w:color="auto"/>
        <w:bottom w:val="none" w:sz="0" w:space="0" w:color="auto"/>
        <w:right w:val="none" w:sz="0" w:space="0" w:color="auto"/>
      </w:divBdr>
    </w:div>
    <w:div w:id="1854806444">
      <w:bodyDiv w:val="1"/>
      <w:marLeft w:val="0"/>
      <w:marRight w:val="0"/>
      <w:marTop w:val="0"/>
      <w:marBottom w:val="0"/>
      <w:divBdr>
        <w:top w:val="none" w:sz="0" w:space="0" w:color="auto"/>
        <w:left w:val="none" w:sz="0" w:space="0" w:color="auto"/>
        <w:bottom w:val="none" w:sz="0" w:space="0" w:color="auto"/>
        <w:right w:val="none" w:sz="0" w:space="0" w:color="auto"/>
      </w:divBdr>
    </w:div>
    <w:div w:id="196989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commentsExtended" Target="commentsExtended.xm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1218</Words>
  <Characters>6948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8150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Services</dc:creator>
  <cp:lastModifiedBy>Carl B. Snell</cp:lastModifiedBy>
  <cp:revision>2</cp:revision>
  <dcterms:created xsi:type="dcterms:W3CDTF">2014-08-28T20:45:00Z</dcterms:created>
  <dcterms:modified xsi:type="dcterms:W3CDTF">2014-08-28T20:45:00Z</dcterms:modified>
</cp:coreProperties>
</file>